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01F" w:rsidRDefault="0054001F">
      <w:pPr>
        <w:spacing w:after="105" w:line="240" w:lineRule="auto"/>
        <w:ind w:left="0" w:hanging="2"/>
        <w:jc w:val="center"/>
      </w:pPr>
    </w:p>
    <w:p w:rsidR="0054001F" w:rsidRDefault="002001C9">
      <w:pPr>
        <w:spacing w:after="105" w:line="240" w:lineRule="auto"/>
        <w:ind w:left="0" w:hanging="2"/>
        <w:jc w:val="center"/>
      </w:pPr>
      <w:r>
        <w:rPr>
          <w:noProof/>
          <w:lang w:eastAsia="ru-RU"/>
        </w:rPr>
        <w:drawing>
          <wp:inline distT="0" distB="0" distL="114300" distR="114300">
            <wp:extent cx="6280785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1D8" w:rsidRDefault="004B11D8" w:rsidP="005F21CA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drostoun-2uf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70" w:rsidRPr="005F21CA" w:rsidRDefault="003240B1" w:rsidP="005F21CA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Гидростоун</w:t>
      </w:r>
      <w:proofErr w:type="spellEnd"/>
      <w:r w:rsidR="00FC780C">
        <w:rPr>
          <w:b/>
          <w:sz w:val="44"/>
          <w:szCs w:val="44"/>
        </w:rPr>
        <w:t xml:space="preserve"> 2</w:t>
      </w:r>
      <w:r w:rsidR="00517ACB">
        <w:rPr>
          <w:b/>
          <w:sz w:val="44"/>
          <w:szCs w:val="44"/>
        </w:rPr>
        <w:t xml:space="preserve"> (УФ)</w:t>
      </w:r>
    </w:p>
    <w:p w:rsidR="0054001F" w:rsidRDefault="002001C9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Полиуретанов</w:t>
      </w:r>
      <w:r w:rsidR="003240B1">
        <w:rPr>
          <w:b/>
          <w:sz w:val="32"/>
          <w:szCs w:val="32"/>
        </w:rPr>
        <w:t>ая</w:t>
      </w:r>
    </w:p>
    <w:p w:rsidR="00C106C0" w:rsidRPr="00F41BED" w:rsidRDefault="00FC780C">
      <w:pPr>
        <w:widowControl/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гидроизоляционн</w:t>
      </w:r>
      <w:r w:rsidR="003240B1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</w:t>
      </w:r>
      <w:r w:rsidR="00F41BED">
        <w:rPr>
          <w:b/>
          <w:sz w:val="32"/>
          <w:szCs w:val="32"/>
        </w:rPr>
        <w:t>финишная эмаль</w:t>
      </w:r>
    </w:p>
    <w:p w:rsidR="0054001F" w:rsidRDefault="002001C9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3240B1">
        <w:rPr>
          <w:b/>
          <w:sz w:val="32"/>
          <w:szCs w:val="32"/>
        </w:rPr>
        <w:t>бетонных и металлических</w:t>
      </w:r>
    </w:p>
    <w:p w:rsidR="0054001F" w:rsidRDefault="003240B1">
      <w:pPr>
        <w:widowControl/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бассейнов </w:t>
      </w:r>
    </w:p>
    <w:p w:rsidR="00C106C0" w:rsidRDefault="00C106C0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</w:p>
    <w:p w:rsidR="00AE18F7" w:rsidRDefault="00AE18F7" w:rsidP="00AE18F7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 xml:space="preserve">стойкость </w:t>
      </w:r>
      <w:r w:rsidRPr="00732638">
        <w:rPr>
          <w:b/>
        </w:rPr>
        <w:t>к воздействию хлора, соленой воды и химикатов, используемых в бассейнах</w:t>
      </w:r>
    </w:p>
    <w:p w:rsidR="00AE18F7" w:rsidRPr="00AE18F7" w:rsidRDefault="00F36F70" w:rsidP="00AE18F7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высочайшая</w:t>
      </w:r>
      <w:r w:rsidR="00AE18F7">
        <w:rPr>
          <w:b/>
        </w:rPr>
        <w:t xml:space="preserve"> </w:t>
      </w:r>
      <w:r w:rsidR="00AE18F7" w:rsidRPr="00EE5D28">
        <w:rPr>
          <w:b/>
        </w:rPr>
        <w:t>адгезия</w:t>
      </w:r>
      <w:r w:rsidR="00AE18F7">
        <w:rPr>
          <w:b/>
        </w:rPr>
        <w:t xml:space="preserve"> к минеральным и металлическим поверхностям</w:t>
      </w:r>
    </w:p>
    <w:p w:rsidR="0054001F" w:rsidRPr="00F069DC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 w:rsidRPr="00F069DC">
        <w:rPr>
          <w:b/>
        </w:rPr>
        <w:t xml:space="preserve">высокая износостойкость и </w:t>
      </w:r>
      <w:proofErr w:type="spellStart"/>
      <w:r w:rsidRPr="00F069DC">
        <w:rPr>
          <w:b/>
        </w:rPr>
        <w:t>ударопрочность</w:t>
      </w:r>
      <w:proofErr w:type="spellEnd"/>
    </w:p>
    <w:p w:rsidR="00517ACB" w:rsidRDefault="00513110" w:rsidP="00517ACB">
      <w:pPr>
        <w:numPr>
          <w:ilvl w:val="0"/>
          <w:numId w:val="6"/>
        </w:numPr>
        <w:spacing w:line="240" w:lineRule="auto"/>
        <w:ind w:left="0" w:hanging="2"/>
      </w:pPr>
      <w:r w:rsidRPr="00F069DC">
        <w:rPr>
          <w:b/>
        </w:rPr>
        <w:t>ускоренный</w:t>
      </w:r>
      <w:r w:rsidR="00517ACB" w:rsidRPr="00F069DC">
        <w:rPr>
          <w:b/>
        </w:rPr>
        <w:t xml:space="preserve"> ввод</w:t>
      </w:r>
      <w:r w:rsidR="00517ACB">
        <w:rPr>
          <w:b/>
        </w:rPr>
        <w:t xml:space="preserve"> </w:t>
      </w:r>
      <w:r w:rsidR="00F36F70">
        <w:rPr>
          <w:b/>
        </w:rPr>
        <w:t>объекта</w:t>
      </w:r>
      <w:r w:rsidR="00517ACB">
        <w:rPr>
          <w:b/>
        </w:rPr>
        <w:t xml:space="preserve"> в эксплуатацию </w:t>
      </w:r>
    </w:p>
    <w:p w:rsidR="0054001F" w:rsidRPr="00AE18F7" w:rsidRDefault="002001C9">
      <w:pPr>
        <w:widowControl/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 xml:space="preserve">высокие гидроизолирующие свойства 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УФ-стойкость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эластичность</w:t>
      </w:r>
    </w:p>
    <w:p w:rsidR="0054001F" w:rsidRPr="00AE18F7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proofErr w:type="spellStart"/>
      <w:r>
        <w:rPr>
          <w:b/>
        </w:rPr>
        <w:t>полуглянец</w:t>
      </w:r>
      <w:proofErr w:type="spellEnd"/>
    </w:p>
    <w:p w:rsidR="00AE18F7" w:rsidRDefault="00AE18F7" w:rsidP="00AE18F7">
      <w:pPr>
        <w:spacing w:line="240" w:lineRule="auto"/>
        <w:ind w:leftChars="0" w:left="0" w:firstLineChars="0" w:firstLine="0"/>
        <w:jc w:val="both"/>
        <w:rPr>
          <w:b/>
        </w:rPr>
      </w:pPr>
    </w:p>
    <w:p w:rsidR="00B76FAA" w:rsidRDefault="00517ACB" w:rsidP="0031669D">
      <w:pPr>
        <w:spacing w:line="240" w:lineRule="auto"/>
        <w:ind w:left="0" w:hanging="2"/>
        <w:jc w:val="both"/>
        <w:rPr>
          <w:b/>
        </w:rPr>
      </w:pPr>
      <w:proofErr w:type="spellStart"/>
      <w:r>
        <w:rPr>
          <w:b/>
        </w:rPr>
        <w:t>Гидростоун</w:t>
      </w:r>
      <w:proofErr w:type="spellEnd"/>
      <w:r w:rsidR="00FC780C">
        <w:rPr>
          <w:b/>
        </w:rPr>
        <w:t xml:space="preserve"> 2</w:t>
      </w:r>
      <w:r>
        <w:rPr>
          <w:b/>
        </w:rPr>
        <w:t xml:space="preserve"> (УФ)</w:t>
      </w:r>
      <w:r w:rsidR="002001C9">
        <w:rPr>
          <w:b/>
        </w:rPr>
        <w:t xml:space="preserve"> –</w:t>
      </w:r>
      <w:r w:rsidR="00343FCF">
        <w:rPr>
          <w:b/>
        </w:rPr>
        <w:t xml:space="preserve"> специальный</w:t>
      </w:r>
      <w:r w:rsidR="00AE18F7">
        <w:rPr>
          <w:b/>
        </w:rPr>
        <w:t xml:space="preserve"> </w:t>
      </w:r>
      <w:r w:rsidR="00AE18F7" w:rsidRPr="0031669D">
        <w:rPr>
          <w:b/>
        </w:rPr>
        <w:t>водостойк</w:t>
      </w:r>
      <w:r w:rsidR="00F36F70">
        <w:rPr>
          <w:b/>
        </w:rPr>
        <w:t>ий</w:t>
      </w:r>
      <w:r w:rsidR="002001C9" w:rsidRPr="0031669D">
        <w:rPr>
          <w:b/>
        </w:rPr>
        <w:t xml:space="preserve"> полиуретанов</w:t>
      </w:r>
      <w:r w:rsidR="00F36F70">
        <w:rPr>
          <w:b/>
        </w:rPr>
        <w:t>ый</w:t>
      </w:r>
      <w:r w:rsidR="00AE18F7" w:rsidRPr="0031669D">
        <w:rPr>
          <w:b/>
        </w:rPr>
        <w:t xml:space="preserve"> </w:t>
      </w:r>
      <w:r w:rsidR="00F36F70">
        <w:rPr>
          <w:b/>
        </w:rPr>
        <w:t>состав</w:t>
      </w:r>
      <w:r w:rsidR="00C36F83">
        <w:rPr>
          <w:b/>
        </w:rPr>
        <w:t>,</w:t>
      </w:r>
      <w:r w:rsidR="00AE18F7" w:rsidRPr="0031669D">
        <w:rPr>
          <w:b/>
        </w:rPr>
        <w:t xml:space="preserve"> </w:t>
      </w:r>
      <w:r w:rsidR="002001C9" w:rsidRPr="0031669D">
        <w:rPr>
          <w:b/>
        </w:rPr>
        <w:t>предназначенн</w:t>
      </w:r>
      <w:r w:rsidR="00F36F70">
        <w:rPr>
          <w:b/>
        </w:rPr>
        <w:t>ый</w:t>
      </w:r>
      <w:r w:rsidR="002001C9" w:rsidRPr="0031669D">
        <w:rPr>
          <w:b/>
        </w:rPr>
        <w:t xml:space="preserve"> для </w:t>
      </w:r>
      <w:r w:rsidR="00B76FAA" w:rsidRPr="0031669D">
        <w:rPr>
          <w:b/>
        </w:rPr>
        <w:t xml:space="preserve">окраски пористых цементно-песчаных, бетонных и металлических поверхностей плавательных бассейнов, фонтанов и </w:t>
      </w:r>
      <w:r w:rsidR="0031669D" w:rsidRPr="0031669D">
        <w:rPr>
          <w:b/>
        </w:rPr>
        <w:t>резервуаров,</w:t>
      </w:r>
      <w:r w:rsidR="00B76FAA" w:rsidRPr="0031669D">
        <w:rPr>
          <w:b/>
        </w:rPr>
        <w:t xml:space="preserve"> эксплуатируемых в условиях открытой </w:t>
      </w:r>
      <w:r w:rsidR="00D77FBD" w:rsidRPr="0031669D">
        <w:rPr>
          <w:b/>
        </w:rPr>
        <w:t>атмосферы</w:t>
      </w:r>
      <w:r w:rsidR="00B76FAA" w:rsidRPr="0031669D">
        <w:rPr>
          <w:b/>
        </w:rPr>
        <w:t xml:space="preserve"> любых климатических район</w:t>
      </w:r>
      <w:r w:rsidR="00401D35">
        <w:rPr>
          <w:b/>
        </w:rPr>
        <w:t>ов</w:t>
      </w:r>
      <w:r w:rsidR="00A106F9">
        <w:rPr>
          <w:b/>
        </w:rPr>
        <w:t>.</w:t>
      </w:r>
    </w:p>
    <w:p w:rsidR="00EA1D8B" w:rsidRPr="0031669D" w:rsidRDefault="00EA1D8B" w:rsidP="0031669D">
      <w:pPr>
        <w:spacing w:line="240" w:lineRule="auto"/>
        <w:ind w:left="0" w:hanging="2"/>
        <w:jc w:val="both"/>
        <w:rPr>
          <w:b/>
        </w:rPr>
      </w:pPr>
    </w:p>
    <w:p w:rsidR="00C36F83" w:rsidRDefault="00F36F70" w:rsidP="00B17216">
      <w:pPr>
        <w:spacing w:line="240" w:lineRule="auto"/>
        <w:ind w:left="0" w:hanging="2"/>
        <w:jc w:val="both"/>
      </w:pPr>
      <w:proofErr w:type="spellStart"/>
      <w:r>
        <w:rPr>
          <w:b/>
        </w:rPr>
        <w:t>Гидростоун</w:t>
      </w:r>
      <w:proofErr w:type="spellEnd"/>
      <w:r>
        <w:rPr>
          <w:b/>
        </w:rPr>
        <w:t xml:space="preserve"> 2 (УФ) </w:t>
      </w:r>
      <w:r w:rsidR="0031669D">
        <w:t>–  это</w:t>
      </w:r>
      <w:r w:rsidR="002001C9">
        <w:t xml:space="preserve"> </w:t>
      </w:r>
      <w:r w:rsidR="0031669D">
        <w:t>двухкомпонентная</w:t>
      </w:r>
      <w:r w:rsidR="002001C9">
        <w:t xml:space="preserve"> инновационн</w:t>
      </w:r>
      <w:r w:rsidR="0031669D">
        <w:t>ая водостойкая</w:t>
      </w:r>
      <w:r w:rsidR="002001C9">
        <w:t xml:space="preserve"> </w:t>
      </w:r>
      <w:r w:rsidR="00F41BED">
        <w:t>эмаль</w:t>
      </w:r>
      <w:r w:rsidR="002001C9">
        <w:t xml:space="preserve"> на основе нано-модифицированных полиуретановых высокомолекулярных смол</w:t>
      </w:r>
      <w:r w:rsidR="00401D35">
        <w:t xml:space="preserve"> с добавлением высококачественных</w:t>
      </w:r>
      <w:r w:rsidR="002001C9">
        <w:t xml:space="preserve"> активных </w:t>
      </w:r>
      <w:r w:rsidR="00FC780C" w:rsidRPr="00FC780C">
        <w:t>компонентов</w:t>
      </w:r>
      <w:r w:rsidR="00E03B40">
        <w:t xml:space="preserve"> </w:t>
      </w:r>
      <w:r w:rsidR="00FC780C" w:rsidRPr="00FC780C">
        <w:t>и</w:t>
      </w:r>
      <w:r w:rsidR="002001C9" w:rsidRPr="00FC780C">
        <w:t xml:space="preserve"> специального</w:t>
      </w:r>
      <w:r w:rsidR="00F069DC">
        <w:t xml:space="preserve"> защитного</w:t>
      </w:r>
      <w:r w:rsidR="002001C9" w:rsidRPr="00FC780C">
        <w:t xml:space="preserve"> УФ-фильтра</w:t>
      </w:r>
      <w:r w:rsidR="009F7228">
        <w:t>.</w:t>
      </w:r>
      <w:r w:rsidR="00B17216">
        <w:t xml:space="preserve"> </w:t>
      </w:r>
    </w:p>
    <w:p w:rsidR="00EA1D8B" w:rsidRDefault="00EA1D8B" w:rsidP="00B17216">
      <w:pPr>
        <w:spacing w:line="240" w:lineRule="auto"/>
        <w:ind w:left="0" w:hanging="2"/>
        <w:jc w:val="both"/>
      </w:pPr>
    </w:p>
    <w:p w:rsidR="0065407D" w:rsidRDefault="00F069DC" w:rsidP="00B17216">
      <w:pPr>
        <w:spacing w:line="240" w:lineRule="auto"/>
        <w:ind w:left="0" w:hanging="2"/>
        <w:jc w:val="both"/>
      </w:pPr>
      <w:r w:rsidRPr="002A3182">
        <w:t>Особая</w:t>
      </w:r>
      <w:r w:rsidR="0065407D" w:rsidRPr="002A3182">
        <w:t xml:space="preserve"> ф</w:t>
      </w:r>
      <w:r w:rsidR="00B17216" w:rsidRPr="002A3182">
        <w:t xml:space="preserve">ормула </w:t>
      </w:r>
      <w:proofErr w:type="spellStart"/>
      <w:r w:rsidR="00B17216" w:rsidRPr="002A3182">
        <w:rPr>
          <w:b/>
        </w:rPr>
        <w:t>Гидростоун</w:t>
      </w:r>
      <w:proofErr w:type="spellEnd"/>
      <w:r w:rsidR="00B17216" w:rsidRPr="002A3182">
        <w:rPr>
          <w:b/>
        </w:rPr>
        <w:t xml:space="preserve"> 2 (УФ)</w:t>
      </w:r>
      <w:r w:rsidR="0065407D" w:rsidRPr="002A3182">
        <w:t xml:space="preserve"> позволяет сформировать </w:t>
      </w:r>
      <w:r w:rsidR="0022412C" w:rsidRPr="002A3182">
        <w:t>высоко</w:t>
      </w:r>
      <w:r w:rsidR="0065407D" w:rsidRPr="002A3182">
        <w:t>прочное водостойкое</w:t>
      </w:r>
      <w:r w:rsidR="00B17216" w:rsidRPr="002A3182">
        <w:t xml:space="preserve"> бесшовное покрытие</w:t>
      </w:r>
      <w:r w:rsidRPr="002A3182">
        <w:t>,</w:t>
      </w:r>
      <w:r w:rsidR="0065407D" w:rsidRPr="002A3182">
        <w:t xml:space="preserve"> полностью отвечающее современным требованиям,</w:t>
      </w:r>
      <w:r w:rsidR="00E31215" w:rsidRPr="002A3182">
        <w:t xml:space="preserve"> предъявляемым к </w:t>
      </w:r>
      <w:r w:rsidR="0065407D" w:rsidRPr="002A3182">
        <w:t>материалам</w:t>
      </w:r>
      <w:r w:rsidRPr="002A3182">
        <w:t>,</w:t>
      </w:r>
      <w:r w:rsidR="0065407D" w:rsidRPr="002A3182">
        <w:t xml:space="preserve"> предназначенным </w:t>
      </w:r>
      <w:r w:rsidR="00B17216" w:rsidRPr="002A3182">
        <w:t>для</w:t>
      </w:r>
      <w:r w:rsidR="0065407D" w:rsidRPr="002A3182">
        <w:t xml:space="preserve"> окрашивания</w:t>
      </w:r>
      <w:r w:rsidR="00D16761" w:rsidRPr="002A3182">
        <w:t xml:space="preserve"> открытых </w:t>
      </w:r>
      <w:r w:rsidR="0065407D" w:rsidRPr="002A3182">
        <w:t>бетонных и металлических бассейнов, эксплуатируемых</w:t>
      </w:r>
      <w:r w:rsidR="00D16761" w:rsidRPr="002A3182">
        <w:t xml:space="preserve"> в агрессивных климатических</w:t>
      </w:r>
      <w:r w:rsidR="00E31215" w:rsidRPr="002A3182">
        <w:t xml:space="preserve"> и</w:t>
      </w:r>
      <w:r w:rsidR="0065407D" w:rsidRPr="002A3182">
        <w:t xml:space="preserve"> а</w:t>
      </w:r>
      <w:r w:rsidR="00D16761" w:rsidRPr="002A3182">
        <w:t>тмосферных условиях</w:t>
      </w:r>
      <w:r w:rsidR="0065407D" w:rsidRPr="002A3182">
        <w:t>.</w:t>
      </w:r>
      <w:r w:rsidR="00B17216" w:rsidRPr="002A3182">
        <w:t xml:space="preserve"> </w:t>
      </w:r>
    </w:p>
    <w:p w:rsidR="00EA1D8B" w:rsidRPr="002A3182" w:rsidRDefault="00EA1D8B" w:rsidP="00B17216">
      <w:pPr>
        <w:spacing w:line="240" w:lineRule="auto"/>
        <w:ind w:left="0" w:hanging="2"/>
        <w:jc w:val="both"/>
      </w:pPr>
    </w:p>
    <w:p w:rsidR="001032C1" w:rsidRPr="002A3182" w:rsidRDefault="0065407D" w:rsidP="00B17216">
      <w:pPr>
        <w:spacing w:line="240" w:lineRule="auto"/>
        <w:ind w:left="0" w:hanging="2"/>
        <w:jc w:val="both"/>
      </w:pPr>
      <w:r w:rsidRPr="002A3182">
        <w:lastRenderedPageBreak/>
        <w:t>Образуемый</w:t>
      </w:r>
      <w:r w:rsidR="000831AC" w:rsidRPr="002A3182">
        <w:t xml:space="preserve"> при нанесении</w:t>
      </w:r>
      <w:r w:rsidRPr="002A3182">
        <w:t xml:space="preserve"> защитный красочный слой</w:t>
      </w:r>
      <w:r w:rsidR="00F069DC" w:rsidRPr="002A3182">
        <w:t xml:space="preserve"> –</w:t>
      </w:r>
      <w:r w:rsidRPr="002A3182">
        <w:t xml:space="preserve"> обладает</w:t>
      </w:r>
      <w:r w:rsidR="00D16761" w:rsidRPr="002A3182">
        <w:t xml:space="preserve"> рядом важнейших преимуществ перед покрытиями подобного типа</w:t>
      </w:r>
      <w:r w:rsidR="0019637D" w:rsidRPr="002A3182">
        <w:t xml:space="preserve"> и отличается такими качествами как:</w:t>
      </w:r>
    </w:p>
    <w:p w:rsidR="00F36F70" w:rsidRPr="002A3182" w:rsidRDefault="00D721E3" w:rsidP="00F36F70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 xml:space="preserve">устойчивость к хлору, соленой воде, а также к различным, агрессивным моющим средствам; </w:t>
      </w:r>
    </w:p>
    <w:p w:rsidR="00D16761" w:rsidRPr="002A3182" w:rsidRDefault="0019637D" w:rsidP="00D16761">
      <w:pPr>
        <w:numPr>
          <w:ilvl w:val="0"/>
          <w:numId w:val="8"/>
        </w:numPr>
        <w:ind w:leftChars="0" w:firstLineChars="0"/>
        <w:rPr>
          <w:i/>
          <w:color w:val="auto"/>
          <w:position w:val="0"/>
          <w:lang w:eastAsia="ru-RU"/>
        </w:rPr>
      </w:pPr>
      <w:r w:rsidRPr="002A3182">
        <w:rPr>
          <w:i/>
          <w:color w:val="auto"/>
          <w:position w:val="0"/>
          <w:lang w:eastAsia="ru-RU"/>
        </w:rPr>
        <w:t xml:space="preserve">демонстрирует высочайшую </w:t>
      </w:r>
      <w:r w:rsidR="00D16761" w:rsidRPr="002A3182">
        <w:rPr>
          <w:i/>
          <w:color w:val="auto"/>
          <w:position w:val="0"/>
          <w:lang w:eastAsia="ru-RU"/>
        </w:rPr>
        <w:t>механическую прочность и водостойкость;</w:t>
      </w:r>
    </w:p>
    <w:p w:rsidR="00C36F83" w:rsidRPr="002A3182" w:rsidRDefault="00C36F83" w:rsidP="00F36F70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>не подвержен разрушению под действием ультрафиолетового излучения</w:t>
      </w:r>
      <w:r w:rsidR="007535F2" w:rsidRPr="002A3182">
        <w:rPr>
          <w:rFonts w:ascii="Times New Roman" w:hAnsi="Times New Roman"/>
          <w:i/>
          <w:sz w:val="24"/>
          <w:szCs w:val="24"/>
        </w:rPr>
        <w:t>;</w:t>
      </w:r>
    </w:p>
    <w:p w:rsidR="00C36F83" w:rsidRPr="002A3182" w:rsidRDefault="00C36F83" w:rsidP="00C36F83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 xml:space="preserve">содержит </w:t>
      </w:r>
      <w:r w:rsidR="00C371A3" w:rsidRPr="002A3182">
        <w:rPr>
          <w:rFonts w:ascii="Times New Roman" w:hAnsi="Times New Roman"/>
          <w:i/>
          <w:sz w:val="24"/>
          <w:szCs w:val="24"/>
        </w:rPr>
        <w:t>стабильные</w:t>
      </w:r>
      <w:r w:rsidRPr="002A3182">
        <w:rPr>
          <w:rFonts w:ascii="Times New Roman" w:hAnsi="Times New Roman"/>
          <w:i/>
          <w:sz w:val="24"/>
          <w:szCs w:val="24"/>
        </w:rPr>
        <w:t xml:space="preserve"> </w:t>
      </w:r>
      <w:r w:rsidR="00D16761" w:rsidRPr="002A3182">
        <w:rPr>
          <w:rFonts w:ascii="Times New Roman" w:hAnsi="Times New Roman"/>
          <w:i/>
          <w:sz w:val="24"/>
          <w:szCs w:val="24"/>
        </w:rPr>
        <w:t>светостойкие пигменты,</w:t>
      </w:r>
      <w:r w:rsidR="00401D35">
        <w:rPr>
          <w:rFonts w:ascii="Times New Roman" w:hAnsi="Times New Roman"/>
          <w:i/>
          <w:sz w:val="24"/>
          <w:szCs w:val="24"/>
        </w:rPr>
        <w:t xml:space="preserve"> которые длительное время сохраняют</w:t>
      </w:r>
      <w:r w:rsidR="0019637D" w:rsidRPr="002A3182">
        <w:rPr>
          <w:rFonts w:ascii="Times New Roman" w:hAnsi="Times New Roman"/>
          <w:i/>
          <w:sz w:val="24"/>
          <w:szCs w:val="24"/>
        </w:rPr>
        <w:t xml:space="preserve"> глубокую</w:t>
      </w:r>
      <w:r w:rsidRPr="002A3182">
        <w:rPr>
          <w:rFonts w:ascii="Times New Roman" w:hAnsi="Times New Roman"/>
          <w:i/>
          <w:sz w:val="24"/>
          <w:szCs w:val="24"/>
        </w:rPr>
        <w:t xml:space="preserve"> насыщенность</w:t>
      </w:r>
      <w:r w:rsidR="0019637D" w:rsidRPr="002A3182">
        <w:rPr>
          <w:rFonts w:ascii="Times New Roman" w:hAnsi="Times New Roman"/>
          <w:i/>
          <w:sz w:val="24"/>
          <w:szCs w:val="24"/>
        </w:rPr>
        <w:t xml:space="preserve"> цвета</w:t>
      </w:r>
      <w:r w:rsidR="00A538D4">
        <w:rPr>
          <w:rFonts w:ascii="Times New Roman" w:hAnsi="Times New Roman"/>
          <w:i/>
          <w:sz w:val="24"/>
          <w:szCs w:val="24"/>
        </w:rPr>
        <w:t>;</w:t>
      </w:r>
    </w:p>
    <w:p w:rsidR="00F36F70" w:rsidRPr="002A3182" w:rsidRDefault="00C371A3" w:rsidP="00B40900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>проявляет высочайшую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стойкость к атмосферным воздействиям</w:t>
      </w:r>
      <w:r w:rsidR="00B40900" w:rsidRPr="002A3182">
        <w:rPr>
          <w:rFonts w:ascii="Times New Roman" w:hAnsi="Times New Roman"/>
          <w:i/>
          <w:sz w:val="24"/>
          <w:szCs w:val="24"/>
        </w:rPr>
        <w:t xml:space="preserve"> с </w:t>
      </w:r>
      <w:r w:rsidR="002001C9" w:rsidRPr="002A3182">
        <w:rPr>
          <w:rFonts w:ascii="Times New Roman" w:hAnsi="Times New Roman"/>
          <w:i/>
          <w:sz w:val="24"/>
          <w:szCs w:val="24"/>
        </w:rPr>
        <w:t>возможность</w:t>
      </w:r>
      <w:r w:rsidR="00B40900" w:rsidRPr="002A3182">
        <w:rPr>
          <w:rFonts w:ascii="Times New Roman" w:hAnsi="Times New Roman"/>
          <w:i/>
          <w:sz w:val="24"/>
          <w:szCs w:val="24"/>
        </w:rPr>
        <w:t>ю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применения на открытых площадках;</w:t>
      </w:r>
    </w:p>
    <w:p w:rsidR="00F36F70" w:rsidRPr="002A3182" w:rsidRDefault="00C371A3" w:rsidP="00F36F70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>выдержи</w:t>
      </w:r>
      <w:r w:rsidR="00D47677" w:rsidRPr="002A3182">
        <w:rPr>
          <w:rFonts w:ascii="Times New Roman" w:hAnsi="Times New Roman"/>
          <w:i/>
          <w:sz w:val="24"/>
          <w:szCs w:val="24"/>
        </w:rPr>
        <w:t>вает температуру</w:t>
      </w:r>
      <w:r w:rsidR="00D721E3" w:rsidRPr="002A3182">
        <w:rPr>
          <w:rFonts w:ascii="Times New Roman" w:hAnsi="Times New Roman"/>
          <w:i/>
          <w:sz w:val="24"/>
          <w:szCs w:val="24"/>
        </w:rPr>
        <w:t xml:space="preserve"> </w:t>
      </w:r>
      <w:r w:rsidR="00F36F70" w:rsidRPr="002A3182">
        <w:rPr>
          <w:rFonts w:ascii="Times New Roman" w:hAnsi="Times New Roman"/>
          <w:i/>
          <w:sz w:val="24"/>
          <w:szCs w:val="24"/>
        </w:rPr>
        <w:t xml:space="preserve">эксплуатации </w:t>
      </w:r>
      <w:r w:rsidR="00D721E3" w:rsidRPr="002A3182">
        <w:rPr>
          <w:rFonts w:ascii="Times New Roman" w:hAnsi="Times New Roman"/>
          <w:i/>
          <w:sz w:val="24"/>
          <w:szCs w:val="24"/>
        </w:rPr>
        <w:t xml:space="preserve">от -50 до </w:t>
      </w:r>
      <w:r w:rsidR="00316CEA" w:rsidRPr="002A3182">
        <w:rPr>
          <w:rFonts w:ascii="Times New Roman" w:hAnsi="Times New Roman"/>
          <w:i/>
          <w:sz w:val="24"/>
          <w:szCs w:val="24"/>
        </w:rPr>
        <w:t>+</w:t>
      </w:r>
      <w:r w:rsidR="00D721E3" w:rsidRPr="002A3182">
        <w:rPr>
          <w:rFonts w:ascii="Times New Roman" w:hAnsi="Times New Roman"/>
          <w:i/>
          <w:sz w:val="24"/>
          <w:szCs w:val="24"/>
        </w:rPr>
        <w:t>70 °С;</w:t>
      </w:r>
    </w:p>
    <w:p w:rsidR="0054001F" w:rsidRPr="002A3182" w:rsidRDefault="00316CEA" w:rsidP="00F36F70">
      <w:pPr>
        <w:pStyle w:val="af3"/>
        <w:numPr>
          <w:ilvl w:val="0"/>
          <w:numId w:val="8"/>
        </w:numPr>
        <w:spacing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2A3182">
        <w:rPr>
          <w:rFonts w:ascii="Times New Roman" w:hAnsi="Times New Roman"/>
          <w:i/>
          <w:sz w:val="24"/>
          <w:szCs w:val="24"/>
        </w:rPr>
        <w:t>предоставляет</w:t>
      </w:r>
      <w:r w:rsidR="00D47677" w:rsidRPr="002A3182">
        <w:rPr>
          <w:rFonts w:ascii="Times New Roman" w:hAnsi="Times New Roman"/>
          <w:i/>
          <w:sz w:val="24"/>
          <w:szCs w:val="24"/>
        </w:rPr>
        <w:t xml:space="preserve"> возможность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оперативного</w:t>
      </w:r>
      <w:r w:rsidRPr="002A3182">
        <w:rPr>
          <w:rFonts w:ascii="Times New Roman" w:hAnsi="Times New Roman"/>
          <w:i/>
          <w:sz w:val="24"/>
          <w:szCs w:val="24"/>
        </w:rPr>
        <w:t xml:space="preserve"> ввода</w:t>
      </w:r>
      <w:r w:rsidR="00D73D72" w:rsidRPr="002A3182">
        <w:rPr>
          <w:rFonts w:ascii="Times New Roman" w:hAnsi="Times New Roman"/>
          <w:i/>
          <w:sz w:val="24"/>
          <w:szCs w:val="24"/>
        </w:rPr>
        <w:t xml:space="preserve"> объекта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в эксплуатацию</w:t>
      </w:r>
      <w:r w:rsidRPr="002A3182">
        <w:rPr>
          <w:rFonts w:ascii="Times New Roman" w:hAnsi="Times New Roman"/>
          <w:i/>
          <w:sz w:val="24"/>
          <w:szCs w:val="24"/>
        </w:rPr>
        <w:t xml:space="preserve"> (наполнение</w:t>
      </w:r>
      <w:r w:rsidR="00563190" w:rsidRPr="002A3182">
        <w:rPr>
          <w:rFonts w:ascii="Times New Roman" w:hAnsi="Times New Roman"/>
          <w:i/>
          <w:sz w:val="24"/>
          <w:szCs w:val="24"/>
        </w:rPr>
        <w:t xml:space="preserve"> водой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</w:t>
      </w:r>
      <w:r w:rsidR="00B40900" w:rsidRPr="002A3182">
        <w:rPr>
          <w:rFonts w:ascii="Times New Roman" w:hAnsi="Times New Roman"/>
          <w:i/>
          <w:sz w:val="24"/>
          <w:szCs w:val="24"/>
        </w:rPr>
        <w:t>окрашенных резервуаров</w:t>
      </w:r>
      <w:r w:rsidRPr="002A3182">
        <w:rPr>
          <w:rFonts w:ascii="Times New Roman" w:hAnsi="Times New Roman"/>
          <w:i/>
          <w:sz w:val="24"/>
          <w:szCs w:val="24"/>
        </w:rPr>
        <w:t xml:space="preserve"> возможно уже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через </w:t>
      </w:r>
      <w:r w:rsidR="00D721E3" w:rsidRPr="002A3182">
        <w:rPr>
          <w:rFonts w:ascii="Times New Roman" w:hAnsi="Times New Roman"/>
          <w:i/>
          <w:sz w:val="24"/>
          <w:szCs w:val="24"/>
        </w:rPr>
        <w:t>7</w:t>
      </w:r>
      <w:r w:rsidR="002001C9" w:rsidRPr="002A3182">
        <w:rPr>
          <w:rFonts w:ascii="Times New Roman" w:hAnsi="Times New Roman"/>
          <w:i/>
          <w:sz w:val="24"/>
          <w:szCs w:val="24"/>
        </w:rPr>
        <w:t xml:space="preserve"> </w:t>
      </w:r>
      <w:r w:rsidR="00D721E3" w:rsidRPr="002A3182">
        <w:rPr>
          <w:rFonts w:ascii="Times New Roman" w:hAnsi="Times New Roman"/>
          <w:i/>
          <w:sz w:val="24"/>
          <w:szCs w:val="24"/>
        </w:rPr>
        <w:t>дней после нанесения финишного слоя!</w:t>
      </w:r>
      <w:r w:rsidRPr="002A3182">
        <w:rPr>
          <w:rFonts w:ascii="Times New Roman" w:hAnsi="Times New Roman"/>
          <w:i/>
          <w:sz w:val="24"/>
          <w:szCs w:val="24"/>
        </w:rPr>
        <w:t>)</w:t>
      </w:r>
    </w:p>
    <w:p w:rsidR="009B65F2" w:rsidRDefault="001032C1" w:rsidP="00D73D72">
      <w:pPr>
        <w:spacing w:line="240" w:lineRule="auto"/>
        <w:ind w:left="0" w:hanging="2"/>
        <w:jc w:val="both"/>
      </w:pPr>
      <w:r w:rsidRPr="002A3182">
        <w:t xml:space="preserve">Благодаря </w:t>
      </w:r>
      <w:r w:rsidR="008739F0" w:rsidRPr="002A3182">
        <w:t>использованию</w:t>
      </w:r>
      <w:r w:rsidR="00316CEA" w:rsidRPr="002A3182">
        <w:t xml:space="preserve"> особых</w:t>
      </w:r>
      <w:r w:rsidRPr="002A3182">
        <w:t xml:space="preserve"> инновационных компонентов, </w:t>
      </w:r>
      <w:proofErr w:type="spellStart"/>
      <w:r w:rsidR="00F36F70" w:rsidRPr="002A3182">
        <w:rPr>
          <w:b/>
        </w:rPr>
        <w:t>Гидростоун</w:t>
      </w:r>
      <w:proofErr w:type="spellEnd"/>
      <w:r w:rsidR="00F36F70" w:rsidRPr="002A3182">
        <w:rPr>
          <w:b/>
        </w:rPr>
        <w:t xml:space="preserve"> 2 </w:t>
      </w:r>
      <w:r w:rsidR="00D47677" w:rsidRPr="002A3182">
        <w:rPr>
          <w:b/>
        </w:rPr>
        <w:t>(УФ)</w:t>
      </w:r>
      <w:r w:rsidRPr="002A3182">
        <w:rPr>
          <w:b/>
        </w:rPr>
        <w:t xml:space="preserve"> </w:t>
      </w:r>
      <w:r w:rsidR="00D47677" w:rsidRPr="002A3182">
        <w:t xml:space="preserve">формирует </w:t>
      </w:r>
      <w:r w:rsidRPr="002A3182">
        <w:t xml:space="preserve">эластичное бесшовное </w:t>
      </w:r>
      <w:r w:rsidR="00D47677" w:rsidRPr="002A3182">
        <w:t>гидро</w:t>
      </w:r>
      <w:r w:rsidR="008739F0" w:rsidRPr="002A3182">
        <w:t>изоляционное покрытие с высочайшими</w:t>
      </w:r>
      <w:r w:rsidR="00D47677" w:rsidRPr="002A3182">
        <w:t xml:space="preserve"> эксплуатационными</w:t>
      </w:r>
      <w:r w:rsidR="00A538D4">
        <w:t xml:space="preserve"> показателями</w:t>
      </w:r>
      <w:r w:rsidR="005A3247" w:rsidRPr="002A3182">
        <w:t>.</w:t>
      </w:r>
      <w:r w:rsidR="00D73D72" w:rsidRPr="002A3182">
        <w:t xml:space="preserve"> </w:t>
      </w:r>
    </w:p>
    <w:p w:rsidR="00EA1D8B" w:rsidRPr="002A3182" w:rsidRDefault="00EA1D8B" w:rsidP="00D73D72">
      <w:pPr>
        <w:spacing w:line="240" w:lineRule="auto"/>
        <w:ind w:left="0" w:hanging="2"/>
        <w:jc w:val="both"/>
      </w:pPr>
      <w:bookmarkStart w:id="0" w:name="_GoBack"/>
      <w:bookmarkEnd w:id="0"/>
    </w:p>
    <w:p w:rsidR="005A3247" w:rsidRPr="002A3182" w:rsidRDefault="005A3247" w:rsidP="00D73D72">
      <w:pPr>
        <w:spacing w:line="240" w:lineRule="auto"/>
        <w:ind w:left="0" w:hanging="2"/>
        <w:jc w:val="both"/>
      </w:pPr>
      <w:r w:rsidRPr="002A3182">
        <w:t>Особенность состава и покрытия на его основе дополняет:</w:t>
      </w:r>
    </w:p>
    <w:p w:rsidR="008739F0" w:rsidRPr="002A3182" w:rsidRDefault="00997848" w:rsidP="009B65F2">
      <w:pPr>
        <w:numPr>
          <w:ilvl w:val="0"/>
          <w:numId w:val="12"/>
        </w:numPr>
        <w:spacing w:line="240" w:lineRule="auto"/>
        <w:ind w:leftChars="0" w:firstLineChars="0"/>
        <w:jc w:val="both"/>
      </w:pPr>
      <w:r w:rsidRPr="002A3182">
        <w:rPr>
          <w:b/>
        </w:rPr>
        <w:t>В</w:t>
      </w:r>
      <w:r w:rsidR="008739F0" w:rsidRPr="002A3182">
        <w:rPr>
          <w:b/>
        </w:rPr>
        <w:t>ысокое содерж</w:t>
      </w:r>
      <w:r w:rsidR="007618AE" w:rsidRPr="002A3182">
        <w:rPr>
          <w:b/>
        </w:rPr>
        <w:t>ание нелетучих веществ в</w:t>
      </w:r>
      <w:r w:rsidR="009B65F2" w:rsidRPr="002A3182">
        <w:rPr>
          <w:b/>
        </w:rPr>
        <w:t xml:space="preserve"> составе краски</w:t>
      </w:r>
      <w:r w:rsidR="00401D35">
        <w:rPr>
          <w:b/>
        </w:rPr>
        <w:t xml:space="preserve"> -</w:t>
      </w:r>
      <w:r w:rsidR="00401D35">
        <w:t xml:space="preserve"> позволяет</w:t>
      </w:r>
      <w:r w:rsidR="009B65F2" w:rsidRPr="002A3182">
        <w:t xml:space="preserve"> избежать чрезмерной усадки</w:t>
      </w:r>
      <w:r w:rsidR="00ED66B9" w:rsidRPr="002A3182">
        <w:t xml:space="preserve"> при формировании</w:t>
      </w:r>
      <w:r w:rsidR="009B65F2" w:rsidRPr="002A3182">
        <w:t xml:space="preserve"> гидроизоляционного</w:t>
      </w:r>
      <w:r w:rsidR="00A538D4">
        <w:t xml:space="preserve"> покрытия и сохранить толщину красочного</w:t>
      </w:r>
      <w:r w:rsidR="009B65F2" w:rsidRPr="002A3182">
        <w:t xml:space="preserve"> слоя</w:t>
      </w:r>
      <w:r w:rsidR="008739F0" w:rsidRPr="002A3182">
        <w:t>;</w:t>
      </w:r>
    </w:p>
    <w:p w:rsidR="00F36F70" w:rsidRPr="002A3182" w:rsidRDefault="00A538D4" w:rsidP="009B65F2">
      <w:pPr>
        <w:pStyle w:val="af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Гидроизоляционный</w:t>
      </w:r>
      <w:r w:rsidR="002001C9" w:rsidRPr="002A3182">
        <w:rPr>
          <w:rFonts w:ascii="Times New Roman" w:hAnsi="Times New Roman"/>
          <w:b/>
          <w:sz w:val="24"/>
          <w:szCs w:val="24"/>
        </w:rPr>
        <w:t xml:space="preserve"> барьер</w:t>
      </w:r>
      <w:r w:rsidR="00863207" w:rsidRPr="002A3182">
        <w:rPr>
          <w:rFonts w:ascii="Times New Roman" w:hAnsi="Times New Roman"/>
          <w:sz w:val="24"/>
          <w:szCs w:val="24"/>
        </w:rPr>
        <w:t xml:space="preserve"> –</w:t>
      </w:r>
      <w:r w:rsidR="002001C9" w:rsidRPr="002A3182">
        <w:rPr>
          <w:rFonts w:ascii="Times New Roman" w:hAnsi="Times New Roman"/>
          <w:sz w:val="24"/>
          <w:szCs w:val="24"/>
        </w:rPr>
        <w:t xml:space="preserve"> </w:t>
      </w:r>
      <w:r w:rsidR="00997848" w:rsidRPr="002A3182">
        <w:rPr>
          <w:rFonts w:ascii="Times New Roman" w:hAnsi="Times New Roman"/>
          <w:sz w:val="24"/>
          <w:szCs w:val="24"/>
        </w:rPr>
        <w:t xml:space="preserve">надёжно </w:t>
      </w:r>
      <w:r w:rsidR="00540FEE">
        <w:rPr>
          <w:rFonts w:ascii="Times New Roman" w:hAnsi="Times New Roman"/>
          <w:sz w:val="24"/>
          <w:szCs w:val="24"/>
        </w:rPr>
        <w:t>защитит окрашенное основание от проникновения</w:t>
      </w:r>
      <w:r w:rsidR="00550A73">
        <w:rPr>
          <w:rFonts w:ascii="Times New Roman" w:hAnsi="Times New Roman"/>
          <w:sz w:val="24"/>
          <w:szCs w:val="24"/>
        </w:rPr>
        <w:t xml:space="preserve"> к нему</w:t>
      </w:r>
      <w:r w:rsidR="00540FEE">
        <w:rPr>
          <w:rFonts w:ascii="Times New Roman" w:hAnsi="Times New Roman"/>
          <w:sz w:val="24"/>
          <w:szCs w:val="24"/>
        </w:rPr>
        <w:t xml:space="preserve"> воды и влаги</w:t>
      </w:r>
      <w:r w:rsidR="00550A73">
        <w:rPr>
          <w:rFonts w:ascii="Times New Roman" w:hAnsi="Times New Roman"/>
          <w:sz w:val="24"/>
          <w:szCs w:val="24"/>
        </w:rPr>
        <w:t>, и, как следствие, предотвратит</w:t>
      </w:r>
      <w:r w:rsidR="00540FEE">
        <w:rPr>
          <w:rFonts w:ascii="Times New Roman" w:hAnsi="Times New Roman"/>
          <w:sz w:val="24"/>
          <w:szCs w:val="24"/>
        </w:rPr>
        <w:t xml:space="preserve"> образование процесса</w:t>
      </w:r>
      <w:r w:rsidR="00F931E7" w:rsidRPr="002A3182">
        <w:rPr>
          <w:rFonts w:ascii="Times New Roman" w:hAnsi="Times New Roman"/>
          <w:sz w:val="24"/>
          <w:szCs w:val="24"/>
        </w:rPr>
        <w:t xml:space="preserve"> эрозии</w:t>
      </w:r>
      <w:r w:rsidR="00863207" w:rsidRPr="002A3182">
        <w:rPr>
          <w:rFonts w:ascii="Times New Roman" w:hAnsi="Times New Roman"/>
          <w:sz w:val="24"/>
          <w:szCs w:val="24"/>
        </w:rPr>
        <w:t xml:space="preserve"> бетона</w:t>
      </w:r>
      <w:r w:rsidR="00540FEE">
        <w:rPr>
          <w:rFonts w:ascii="Times New Roman" w:hAnsi="Times New Roman"/>
          <w:sz w:val="24"/>
          <w:szCs w:val="24"/>
        </w:rPr>
        <w:t>, а также активных</w:t>
      </w:r>
      <w:r w:rsidR="007618AE" w:rsidRPr="002A3182">
        <w:rPr>
          <w:rFonts w:ascii="Times New Roman" w:hAnsi="Times New Roman"/>
          <w:sz w:val="24"/>
          <w:szCs w:val="24"/>
        </w:rPr>
        <w:t xml:space="preserve"> коррозионных процессов</w:t>
      </w:r>
      <w:r w:rsidR="002001C9" w:rsidRPr="002A318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C029B" w:rsidRDefault="008D1A22" w:rsidP="008A4A64">
      <w:pPr>
        <w:numPr>
          <w:ilvl w:val="0"/>
          <w:numId w:val="12"/>
        </w:numPr>
        <w:ind w:leftChars="0" w:firstLineChars="0"/>
        <w:jc w:val="both"/>
        <w:rPr>
          <w:color w:val="auto"/>
          <w:position w:val="0"/>
          <w:lang w:eastAsia="ru-RU"/>
        </w:rPr>
      </w:pPr>
      <w:r w:rsidRPr="002A3182">
        <w:rPr>
          <w:b/>
          <w:color w:val="auto"/>
          <w:position w:val="0"/>
          <w:lang w:eastAsia="ru-RU"/>
        </w:rPr>
        <w:t>С</w:t>
      </w:r>
      <w:r w:rsidR="008739F0" w:rsidRPr="002A3182">
        <w:rPr>
          <w:b/>
          <w:color w:val="auto"/>
          <w:position w:val="0"/>
          <w:lang w:eastAsia="ru-RU"/>
        </w:rPr>
        <w:t>тойкость к механическим воздействиям и абразивному износу</w:t>
      </w:r>
      <w:r w:rsidR="007C472E" w:rsidRPr="002A3182">
        <w:rPr>
          <w:color w:val="auto"/>
          <w:position w:val="0"/>
          <w:lang w:eastAsia="ru-RU"/>
        </w:rPr>
        <w:t xml:space="preserve"> – обеспечит сохранение целостности</w:t>
      </w:r>
      <w:r w:rsidR="009C029B">
        <w:rPr>
          <w:color w:val="auto"/>
          <w:position w:val="0"/>
          <w:lang w:eastAsia="ru-RU"/>
        </w:rPr>
        <w:t xml:space="preserve"> красочной плёнки при любых</w:t>
      </w:r>
      <w:r w:rsidR="00C31F84">
        <w:rPr>
          <w:color w:val="auto"/>
          <w:position w:val="0"/>
          <w:lang w:eastAsia="ru-RU"/>
        </w:rPr>
        <w:t xml:space="preserve"> эксплуатационных нагрузках</w:t>
      </w:r>
      <w:r w:rsidR="009C029B">
        <w:rPr>
          <w:color w:val="auto"/>
          <w:position w:val="0"/>
          <w:lang w:eastAsia="ru-RU"/>
        </w:rPr>
        <w:t>.</w:t>
      </w:r>
      <w:r w:rsidR="008A4A64" w:rsidRPr="002A3182">
        <w:rPr>
          <w:color w:val="auto"/>
          <w:position w:val="0"/>
          <w:lang w:eastAsia="ru-RU"/>
        </w:rPr>
        <w:t xml:space="preserve"> </w:t>
      </w:r>
    </w:p>
    <w:p w:rsidR="009B65F2" w:rsidRPr="002A3182" w:rsidRDefault="009C029B" w:rsidP="008A4A64">
      <w:pPr>
        <w:numPr>
          <w:ilvl w:val="0"/>
          <w:numId w:val="12"/>
        </w:numPr>
        <w:ind w:leftChars="0" w:firstLineChars="0"/>
        <w:jc w:val="both"/>
        <w:rPr>
          <w:color w:val="auto"/>
          <w:position w:val="0"/>
          <w:lang w:eastAsia="ru-RU"/>
        </w:rPr>
      </w:pPr>
      <w:r w:rsidRPr="009C029B">
        <w:rPr>
          <w:b/>
          <w:color w:val="auto"/>
          <w:position w:val="0"/>
          <w:lang w:eastAsia="ru-RU"/>
        </w:rPr>
        <w:t>К</w:t>
      </w:r>
      <w:r w:rsidR="008A4A64" w:rsidRPr="009C029B">
        <w:rPr>
          <w:b/>
          <w:color w:val="auto"/>
          <w:position w:val="0"/>
          <w:lang w:eastAsia="ru-RU"/>
        </w:rPr>
        <w:t>расивая</w:t>
      </w:r>
      <w:r w:rsidR="00ED66B9" w:rsidRPr="009C029B">
        <w:rPr>
          <w:b/>
          <w:color w:val="auto"/>
          <w:position w:val="0"/>
          <w:lang w:eastAsia="ru-RU"/>
        </w:rPr>
        <w:t xml:space="preserve"> </w:t>
      </w:r>
      <w:proofErr w:type="spellStart"/>
      <w:r w:rsidR="00C87022" w:rsidRPr="009C029B">
        <w:rPr>
          <w:b/>
          <w:color w:val="auto"/>
          <w:position w:val="0"/>
          <w:lang w:eastAsia="ru-RU"/>
        </w:rPr>
        <w:t>полуглянцевая</w:t>
      </w:r>
      <w:proofErr w:type="spellEnd"/>
      <w:r w:rsidR="009B65F2" w:rsidRPr="009C029B">
        <w:rPr>
          <w:b/>
          <w:color w:val="auto"/>
          <w:position w:val="0"/>
          <w:lang w:eastAsia="ru-RU"/>
        </w:rPr>
        <w:t xml:space="preserve"> фактура</w:t>
      </w:r>
      <w:r w:rsidR="009B65F2" w:rsidRPr="002A3182">
        <w:rPr>
          <w:color w:val="auto"/>
          <w:position w:val="0"/>
          <w:lang w:eastAsia="ru-RU"/>
        </w:rPr>
        <w:t xml:space="preserve"> эмали</w:t>
      </w:r>
      <w:r w:rsidR="00217F02" w:rsidRPr="002A3182">
        <w:rPr>
          <w:b/>
          <w:color w:val="auto"/>
          <w:position w:val="0"/>
          <w:lang w:eastAsia="ru-RU"/>
        </w:rPr>
        <w:t xml:space="preserve"> </w:t>
      </w:r>
      <w:r w:rsidR="00562E9A">
        <w:rPr>
          <w:color w:val="auto"/>
          <w:position w:val="0"/>
          <w:lang w:eastAsia="ru-RU"/>
        </w:rPr>
        <w:t>создаст</w:t>
      </w:r>
      <w:r w:rsidR="00C31F84">
        <w:rPr>
          <w:color w:val="auto"/>
          <w:position w:val="0"/>
          <w:lang w:eastAsia="ru-RU"/>
        </w:rPr>
        <w:t xml:space="preserve"> превосходный декор, а о</w:t>
      </w:r>
      <w:r w:rsidR="00C87022">
        <w:rPr>
          <w:color w:val="auto"/>
          <w:position w:val="0"/>
          <w:lang w:eastAsia="ru-RU"/>
        </w:rPr>
        <w:t>тражённый от блестящей поверхности свет создаёт в воде эффект кристальной прозрачности.</w:t>
      </w:r>
    </w:p>
    <w:p w:rsidR="008739F0" w:rsidRPr="002A3182" w:rsidRDefault="008739F0" w:rsidP="008739F0">
      <w:pPr>
        <w:pStyle w:val="af3"/>
        <w:spacing w:line="240" w:lineRule="auto"/>
        <w:ind w:left="358"/>
        <w:jc w:val="both"/>
        <w:rPr>
          <w:rFonts w:ascii="Times New Roman" w:hAnsi="Times New Roman"/>
          <w:sz w:val="24"/>
          <w:szCs w:val="24"/>
        </w:rPr>
      </w:pPr>
    </w:p>
    <w:p w:rsidR="00CD05A2" w:rsidRPr="00CD05A2" w:rsidRDefault="00F36F70" w:rsidP="00CD05A2">
      <w:pPr>
        <w:spacing w:line="240" w:lineRule="auto"/>
        <w:ind w:leftChars="0" w:left="0" w:firstLineChars="0" w:firstLine="0"/>
        <w:jc w:val="both"/>
      </w:pPr>
      <w:proofErr w:type="spellStart"/>
      <w:r w:rsidRPr="002A3182">
        <w:rPr>
          <w:b/>
        </w:rPr>
        <w:t>Гидростоун</w:t>
      </w:r>
      <w:proofErr w:type="spellEnd"/>
      <w:r w:rsidRPr="002A3182">
        <w:rPr>
          <w:b/>
        </w:rPr>
        <w:t xml:space="preserve"> 2 (УФ)</w:t>
      </w:r>
      <w:r w:rsidR="00BE6ED1" w:rsidRPr="002A3182">
        <w:rPr>
          <w:b/>
          <w:i/>
        </w:rPr>
        <w:t xml:space="preserve"> </w:t>
      </w:r>
      <w:r w:rsidR="00BE6ED1" w:rsidRPr="002A3182">
        <w:t>легко наносится</w:t>
      </w:r>
      <w:r w:rsidR="00CD05A2" w:rsidRPr="002A3182">
        <w:t xml:space="preserve"> и</w:t>
      </w:r>
      <w:r w:rsidR="00CD05A2" w:rsidRPr="00CD05A2">
        <w:t xml:space="preserve"> является </w:t>
      </w:r>
      <w:r w:rsidR="00CD05A2" w:rsidRPr="00CD05A2">
        <w:rPr>
          <w:b/>
          <w:bCs/>
        </w:rPr>
        <w:t>отличной альтернативой</w:t>
      </w:r>
      <w:r w:rsidR="00CD05A2" w:rsidRPr="00CD05A2">
        <w:rPr>
          <w:bCs/>
        </w:rPr>
        <w:t xml:space="preserve"> облицовочной плитке или кафелю, используемому при отделке бетонных бассейнов</w:t>
      </w:r>
      <w:r w:rsidR="00CD05A2">
        <w:rPr>
          <w:bCs/>
        </w:rPr>
        <w:t>.</w:t>
      </w:r>
    </w:p>
    <w:p w:rsidR="0054001F" w:rsidRDefault="0054001F" w:rsidP="00CF1B68">
      <w:pPr>
        <w:spacing w:line="240" w:lineRule="auto"/>
        <w:ind w:leftChars="0" w:left="0" w:firstLineChars="0" w:firstLine="0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 xml:space="preserve">Назначение </w:t>
      </w:r>
    </w:p>
    <w:p w:rsidR="0054001F" w:rsidRDefault="00706D73">
      <w:pPr>
        <w:spacing w:line="240" w:lineRule="auto"/>
        <w:ind w:left="0" w:hanging="2"/>
        <w:jc w:val="both"/>
      </w:pPr>
      <w:r>
        <w:t>Водостойкая</w:t>
      </w:r>
      <w:r w:rsidR="002001C9">
        <w:t xml:space="preserve"> полиуретановая </w:t>
      </w:r>
      <w:r w:rsidRPr="00CF1B68">
        <w:t>краска</w:t>
      </w:r>
      <w:r w:rsidR="002001C9" w:rsidRPr="00CF1B68">
        <w:t xml:space="preserve"> </w:t>
      </w:r>
      <w:proofErr w:type="spellStart"/>
      <w:r w:rsidR="00E31215">
        <w:rPr>
          <w:b/>
        </w:rPr>
        <w:t>Гидростоун</w:t>
      </w:r>
      <w:proofErr w:type="spellEnd"/>
      <w:r w:rsidR="00E31215">
        <w:rPr>
          <w:b/>
        </w:rPr>
        <w:t xml:space="preserve"> 2 </w:t>
      </w:r>
      <w:r w:rsidR="00CF1B68">
        <w:rPr>
          <w:b/>
        </w:rPr>
        <w:t>(УФ),</w:t>
      </w:r>
      <w:r w:rsidR="002001C9" w:rsidRPr="00CF1B68">
        <w:t xml:space="preserve"> рекомендуется</w:t>
      </w:r>
      <w:r w:rsidR="002001C9">
        <w:t xml:space="preserve"> для долговременной защиты:</w:t>
      </w:r>
    </w:p>
    <w:p w:rsidR="00CF1B68" w:rsidRPr="00F41BED" w:rsidRDefault="00706D73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бетонных и металлических бассейнов;</w:t>
      </w:r>
    </w:p>
    <w:p w:rsidR="00CF1B68" w:rsidRPr="00F41BED" w:rsidRDefault="00706D73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резервуаров с водой;</w:t>
      </w:r>
    </w:p>
    <w:p w:rsidR="00CF1B68" w:rsidRPr="00F41BED" w:rsidRDefault="002001C9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желез</w:t>
      </w:r>
      <w:r w:rsidR="00706D73" w:rsidRPr="00F41BED">
        <w:rPr>
          <w:rFonts w:ascii="Times New Roman" w:hAnsi="Times New Roman"/>
          <w:sz w:val="24"/>
          <w:szCs w:val="24"/>
        </w:rPr>
        <w:t xml:space="preserve">ных и </w:t>
      </w:r>
      <w:r w:rsidRPr="00F41BED">
        <w:rPr>
          <w:rFonts w:ascii="Times New Roman" w:hAnsi="Times New Roman"/>
          <w:sz w:val="24"/>
          <w:szCs w:val="24"/>
        </w:rPr>
        <w:t>бетонных труб, колец колодцев, градирней;</w:t>
      </w:r>
    </w:p>
    <w:p w:rsidR="00CF1B68" w:rsidRPr="00F41BED" w:rsidRDefault="002001C9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мостовых конструкций, путепроводов, тоннелей;</w:t>
      </w:r>
    </w:p>
    <w:p w:rsidR="00CF1B68" w:rsidRPr="00F41BED" w:rsidRDefault="002001C9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портовых и речных сооружений;</w:t>
      </w:r>
    </w:p>
    <w:p w:rsidR="00CF1B68" w:rsidRPr="00F41BED" w:rsidRDefault="00706D73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 xml:space="preserve">подводных оснований </w:t>
      </w:r>
      <w:r w:rsidR="002001C9" w:rsidRPr="00F41BED">
        <w:rPr>
          <w:rFonts w:ascii="Times New Roman" w:hAnsi="Times New Roman"/>
          <w:sz w:val="24"/>
          <w:szCs w:val="24"/>
        </w:rPr>
        <w:t>гидротехнических сооружений, плотин, набережных;</w:t>
      </w:r>
    </w:p>
    <w:p w:rsidR="0054001F" w:rsidRPr="00F41BED" w:rsidRDefault="002001C9" w:rsidP="00CF1B68">
      <w:pPr>
        <w:pStyle w:val="af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BED">
        <w:rPr>
          <w:rFonts w:ascii="Times New Roman" w:hAnsi="Times New Roman"/>
          <w:sz w:val="24"/>
          <w:szCs w:val="24"/>
        </w:rPr>
        <w:t>очистных соору</w:t>
      </w:r>
      <w:r w:rsidR="00CF1B68" w:rsidRPr="00F41BED">
        <w:rPr>
          <w:rFonts w:ascii="Times New Roman" w:hAnsi="Times New Roman"/>
          <w:sz w:val="24"/>
          <w:szCs w:val="24"/>
        </w:rPr>
        <w:t>жений, коллекторов, резервуаров.</w:t>
      </w:r>
    </w:p>
    <w:p w:rsidR="0054001F" w:rsidRDefault="002001C9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f4"/>
        <w:tblW w:w="103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787"/>
        <w:gridCol w:w="4400"/>
      </w:tblGrid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</w:t>
            </w:r>
            <w:proofErr w:type="spellStart"/>
            <w:r>
              <w:t>низкооборотистой</w:t>
            </w:r>
            <w:proofErr w:type="spellEnd"/>
            <w:r>
              <w:t xml:space="preserve">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E31215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Затем в Компонент А</w:t>
            </w:r>
            <w:r>
              <w:t xml:space="preserve"> добавить </w:t>
            </w:r>
            <w:r>
              <w:rPr>
                <w:b/>
              </w:rPr>
              <w:t>компонент Б</w:t>
            </w:r>
            <w:r>
              <w:t xml:space="preserve"> (отвердитель</w:t>
            </w:r>
            <w:r w:rsidR="002001C9">
              <w:t xml:space="preserve"> поставляемый комплектно).</w:t>
            </w:r>
          </w:p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</w:t>
            </w:r>
            <w:proofErr w:type="spellStart"/>
            <w:r>
              <w:t>неперемешанных</w:t>
            </w:r>
            <w:proofErr w:type="spellEnd"/>
            <w:r>
              <w:t xml:space="preserve"> областей на стенках исходной емкости).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 на сухую и чистую поверхность.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lastRenderedPageBreak/>
              <w:t>Температура проведения работ, не ниже</w:t>
            </w:r>
          </w:p>
        </w:tc>
        <w:tc>
          <w:tcPr>
            <w:tcW w:w="440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+5°С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440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20/1,5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440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4 %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Разбавление, очистка оборудования</w:t>
            </w:r>
          </w:p>
        </w:tc>
        <w:tc>
          <w:tcPr>
            <w:tcW w:w="440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4400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59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4400" w:type="dxa"/>
          </w:tcPr>
          <w:p w:rsidR="0054001F" w:rsidRDefault="00A34150" w:rsidP="00A34150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2001C9" w:rsidP="00112FAC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 xml:space="preserve">Для получения </w:t>
            </w:r>
            <w:r w:rsidR="00112FAC">
              <w:rPr>
                <w:b/>
                <w:i/>
              </w:rPr>
              <w:t>гидроизоляционного</w:t>
            </w:r>
            <w:r>
              <w:rPr>
                <w:b/>
                <w:i/>
              </w:rPr>
              <w:t xml:space="preserve"> покрытия толщиной 50-60 мкм.</w:t>
            </w:r>
            <w:r>
              <w:rPr>
                <w:i/>
              </w:rPr>
              <w:t xml:space="preserve"> </w:t>
            </w:r>
            <w:r w:rsidR="00CF1B68" w:rsidRPr="00112FAC">
              <w:rPr>
                <w:b/>
                <w:i/>
              </w:rPr>
              <w:t>«за один проход»</w:t>
            </w:r>
            <w:r w:rsidR="00F41BED">
              <w:rPr>
                <w:i/>
              </w:rPr>
              <w:t xml:space="preserve">. </w:t>
            </w:r>
            <w:r>
              <w:rPr>
                <w:i/>
              </w:rPr>
              <w:t xml:space="preserve">Состав наносить без добавления растворителей.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3"/>
          </w:tcPr>
          <w:p w:rsidR="0054001F" w:rsidRDefault="002001C9" w:rsidP="00112FAC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 xml:space="preserve">Для получения </w:t>
            </w:r>
            <w:r>
              <w:rPr>
                <w:b/>
                <w:i/>
              </w:rPr>
              <w:t xml:space="preserve">защитного </w:t>
            </w:r>
            <w:r w:rsidR="00112FAC">
              <w:rPr>
                <w:b/>
                <w:i/>
              </w:rPr>
              <w:t>покрытия толщиной</w:t>
            </w:r>
            <w:r>
              <w:rPr>
                <w:b/>
                <w:i/>
              </w:rPr>
              <w:t xml:space="preserve"> 70-90 мкм. «набором»,</w:t>
            </w:r>
            <w:r>
              <w:rPr>
                <w:i/>
              </w:rPr>
              <w:t xml:space="preserve"> состав нанести </w:t>
            </w:r>
            <w:r>
              <w:rPr>
                <w:b/>
                <w:i/>
              </w:rPr>
              <w:t>в 2 слоя</w:t>
            </w:r>
            <w:r>
              <w:rPr>
                <w:i/>
              </w:rPr>
              <w:t xml:space="preserve">, с интервалом межслойной сушки </w:t>
            </w:r>
            <w:r w:rsidR="00112FAC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часов</w:t>
            </w:r>
            <w:r>
              <w:rPr>
                <w:i/>
              </w:rPr>
              <w:t xml:space="preserve"> при температуре (20±</w:t>
            </w:r>
            <w:proofErr w:type="gramStart"/>
            <w:r>
              <w:rPr>
                <w:i/>
              </w:rPr>
              <w:t>2)°</w:t>
            </w:r>
            <w:proofErr w:type="gramEnd"/>
            <w:r>
              <w:rPr>
                <w:i/>
              </w:rPr>
              <w:t xml:space="preserve">С. </w:t>
            </w:r>
            <w:r>
              <w:rPr>
                <w:b/>
                <w:i/>
              </w:rPr>
              <w:t>В случае необходимости</w:t>
            </w:r>
            <w:r>
              <w:rPr>
                <w:i/>
              </w:rPr>
              <w:t xml:space="preserve"> состав довести до рабочей вязкости растворителем Ксилол, но не более 5-10% от объёма материала.</w:t>
            </w:r>
          </w:p>
        </w:tc>
      </w:tr>
      <w:tr w:rsidR="00112FAC" w:rsidTr="005F5958">
        <w:trPr>
          <w:trHeight w:val="240"/>
          <w:jc w:val="center"/>
        </w:trPr>
        <w:tc>
          <w:tcPr>
            <w:tcW w:w="5186" w:type="dxa"/>
          </w:tcPr>
          <w:p w:rsidR="00112FAC" w:rsidRPr="00112FAC" w:rsidRDefault="00112FAC" w:rsidP="00112FAC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112FAC">
              <w:rPr>
                <w:b/>
              </w:rPr>
              <w:t>Пневматическое распыление</w:t>
            </w:r>
          </w:p>
          <w:p w:rsidR="00112FAC" w:rsidRPr="00112FAC" w:rsidRDefault="00112FAC" w:rsidP="00112FAC">
            <w:pPr>
              <w:spacing w:line="240" w:lineRule="auto"/>
              <w:ind w:left="0" w:hanging="2"/>
              <w:jc w:val="both"/>
            </w:pPr>
            <w:r w:rsidRPr="00112FAC">
              <w:t>- диаметр сопла 1.4 – 2.5 мм</w:t>
            </w:r>
          </w:p>
          <w:p w:rsidR="00112FAC" w:rsidRPr="00112FAC" w:rsidRDefault="00112FAC" w:rsidP="00112FAC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112FAC">
              <w:t>- давление 3- 5 бар</w:t>
            </w:r>
          </w:p>
        </w:tc>
        <w:tc>
          <w:tcPr>
            <w:tcW w:w="5187" w:type="dxa"/>
            <w:gridSpan w:val="2"/>
          </w:tcPr>
          <w:p w:rsidR="00112FAC" w:rsidRPr="00112FAC" w:rsidRDefault="00112FAC" w:rsidP="00112FAC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112FAC">
              <w:t>Не более 10%</w:t>
            </w:r>
          </w:p>
        </w:tc>
      </w:tr>
      <w:tr w:rsidR="00112FAC" w:rsidTr="00FD1433">
        <w:trPr>
          <w:trHeight w:val="240"/>
          <w:jc w:val="center"/>
        </w:trPr>
        <w:tc>
          <w:tcPr>
            <w:tcW w:w="10373" w:type="dxa"/>
            <w:gridSpan w:val="3"/>
          </w:tcPr>
          <w:p w:rsidR="00112FAC" w:rsidRPr="00112FAC" w:rsidRDefault="00112FAC" w:rsidP="00112FAC">
            <w:pPr>
              <w:spacing w:line="240" w:lineRule="auto"/>
              <w:ind w:left="0" w:hanging="2"/>
              <w:jc w:val="both"/>
            </w:pPr>
            <w:r w:rsidRPr="00112FAC">
              <w:rPr>
                <w:i/>
              </w:rPr>
              <w:t xml:space="preserve">Для получения </w:t>
            </w:r>
            <w:r w:rsidRPr="00112FAC">
              <w:rPr>
                <w:b/>
                <w:i/>
              </w:rPr>
              <w:t>гидроизоляционного покрытия толщиной</w:t>
            </w:r>
            <w:r w:rsidRPr="00112FAC">
              <w:rPr>
                <w:i/>
              </w:rPr>
              <w:t xml:space="preserve"> </w:t>
            </w:r>
            <w:r w:rsidRPr="00112FAC">
              <w:rPr>
                <w:b/>
                <w:i/>
              </w:rPr>
              <w:t xml:space="preserve">слоя </w:t>
            </w:r>
            <w:r>
              <w:rPr>
                <w:b/>
                <w:i/>
              </w:rPr>
              <w:t>70-80</w:t>
            </w:r>
            <w:r w:rsidRPr="00112FAC">
              <w:rPr>
                <w:b/>
                <w:i/>
              </w:rPr>
              <w:t xml:space="preserve"> мкм. «за один проход»</w:t>
            </w:r>
            <w:r w:rsidRPr="00112FAC">
              <w:rPr>
                <w:i/>
              </w:rPr>
              <w:t xml:space="preserve"> при использовании метода воздушного распыления, требуется использование оборудования с </w:t>
            </w:r>
            <w:r w:rsidRPr="00112FAC">
              <w:rPr>
                <w:b/>
                <w:i/>
              </w:rPr>
              <w:t xml:space="preserve">диаметром сопла 2-2.5 мм. </w:t>
            </w:r>
            <w:r w:rsidRPr="00112FAC">
              <w:rPr>
                <w:i/>
              </w:rPr>
              <w:t>Состав наносить без добавления растворителей.</w:t>
            </w:r>
          </w:p>
        </w:tc>
      </w:tr>
      <w:tr w:rsidR="00112FAC" w:rsidTr="00FD1433">
        <w:trPr>
          <w:trHeight w:val="240"/>
          <w:jc w:val="center"/>
        </w:trPr>
        <w:tc>
          <w:tcPr>
            <w:tcW w:w="10373" w:type="dxa"/>
            <w:gridSpan w:val="3"/>
          </w:tcPr>
          <w:p w:rsidR="00112FAC" w:rsidRPr="00112FAC" w:rsidRDefault="00112FAC" w:rsidP="00112FAC">
            <w:pPr>
              <w:spacing w:line="240" w:lineRule="auto"/>
              <w:ind w:left="0" w:hanging="2"/>
              <w:jc w:val="both"/>
            </w:pPr>
            <w:r w:rsidRPr="00112FAC">
              <w:rPr>
                <w:i/>
              </w:rPr>
              <w:t xml:space="preserve">Для получения </w:t>
            </w:r>
            <w:r w:rsidRPr="00112FAC">
              <w:rPr>
                <w:b/>
                <w:i/>
              </w:rPr>
              <w:t>защитного</w:t>
            </w:r>
            <w:r>
              <w:rPr>
                <w:b/>
                <w:i/>
              </w:rPr>
              <w:t xml:space="preserve"> водостойкого покрытия</w:t>
            </w:r>
            <w:r w:rsidRPr="00112FAC">
              <w:rPr>
                <w:i/>
              </w:rPr>
              <w:t xml:space="preserve"> </w:t>
            </w:r>
            <w:r>
              <w:rPr>
                <w:b/>
                <w:i/>
              </w:rPr>
              <w:t>толщиной</w:t>
            </w:r>
            <w:r w:rsidRPr="00112FAC">
              <w:rPr>
                <w:b/>
                <w:i/>
              </w:rPr>
              <w:t xml:space="preserve"> до </w:t>
            </w:r>
            <w:r>
              <w:rPr>
                <w:b/>
                <w:i/>
              </w:rPr>
              <w:t>100</w:t>
            </w:r>
            <w:r w:rsidRPr="00112FAC">
              <w:rPr>
                <w:b/>
                <w:i/>
              </w:rPr>
              <w:t xml:space="preserve"> мкм. «набором»</w:t>
            </w:r>
            <w:r w:rsidRPr="00112FAC">
              <w:rPr>
                <w:i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 w:rsidRPr="00112FAC">
              <w:rPr>
                <w:b/>
                <w:i/>
              </w:rPr>
              <w:t>Ксилол</w:t>
            </w:r>
            <w:r w:rsidRPr="00112FAC">
              <w:rPr>
                <w:i/>
              </w:rPr>
              <w:t xml:space="preserve">, но не более 5-10% от объёма материала с использованием </w:t>
            </w:r>
            <w:r w:rsidRPr="00112FAC">
              <w:rPr>
                <w:b/>
                <w:i/>
              </w:rPr>
              <w:t xml:space="preserve">диаметра сопла 1.4 - 1.7 мм. </w:t>
            </w:r>
            <w:r w:rsidRPr="00112FAC">
              <w:rPr>
                <w:i/>
              </w:rPr>
              <w:t xml:space="preserve">Нанесение произвести в 2 слоя с </w:t>
            </w:r>
            <w:r w:rsidRPr="00112FAC">
              <w:rPr>
                <w:b/>
                <w:i/>
              </w:rPr>
              <w:t>межслойной сушкой 6 часов</w:t>
            </w:r>
            <w:r w:rsidRPr="00112FAC">
              <w:rPr>
                <w:i/>
              </w:rPr>
              <w:t xml:space="preserve"> при температуре (20±2)°С.</w:t>
            </w:r>
          </w:p>
        </w:tc>
      </w:tr>
    </w:tbl>
    <w:p w:rsidR="00B60F26" w:rsidRDefault="00B60F26" w:rsidP="00F41BED">
      <w:pPr>
        <w:spacing w:line="240" w:lineRule="auto"/>
        <w:ind w:leftChars="0" w:left="0" w:firstLineChars="0" w:firstLine="0"/>
      </w:pPr>
    </w:p>
    <w:tbl>
      <w:tblPr>
        <w:tblStyle w:val="af5"/>
        <w:tblW w:w="10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534"/>
        <w:gridCol w:w="2533"/>
        <w:gridCol w:w="2812"/>
      </w:tblGrid>
      <w:tr w:rsidR="0054001F">
        <w:trPr>
          <w:trHeight w:val="500"/>
          <w:jc w:val="center"/>
        </w:trPr>
        <w:tc>
          <w:tcPr>
            <w:tcW w:w="2433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t>Толщина мокрой пленки, мкм</w:t>
            </w:r>
          </w:p>
        </w:tc>
        <w:tc>
          <w:tcPr>
            <w:tcW w:w="2534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t>Толщина сухой пленки, мкм</w:t>
            </w:r>
          </w:p>
        </w:tc>
        <w:tc>
          <w:tcPr>
            <w:tcW w:w="2533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t>Теоретический расход, г/м2</w:t>
            </w:r>
          </w:p>
        </w:tc>
        <w:tc>
          <w:tcPr>
            <w:tcW w:w="2812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t>Время высыхания до ст.3, (20±2)°С, часов</w:t>
            </w:r>
          </w:p>
        </w:tc>
      </w:tr>
      <w:tr w:rsidR="0054001F">
        <w:trPr>
          <w:trHeight w:val="260"/>
          <w:jc w:val="center"/>
        </w:trPr>
        <w:tc>
          <w:tcPr>
            <w:tcW w:w="2433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100-110</w:t>
            </w:r>
          </w:p>
        </w:tc>
        <w:tc>
          <w:tcPr>
            <w:tcW w:w="2534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50-60</w:t>
            </w:r>
          </w:p>
        </w:tc>
        <w:tc>
          <w:tcPr>
            <w:tcW w:w="2533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200-250</w:t>
            </w:r>
          </w:p>
        </w:tc>
        <w:tc>
          <w:tcPr>
            <w:tcW w:w="2812" w:type="dxa"/>
          </w:tcPr>
          <w:p w:rsidR="0054001F" w:rsidRPr="00112FAC" w:rsidRDefault="00DC476E">
            <w:pPr>
              <w:spacing w:line="240" w:lineRule="auto"/>
              <w:ind w:left="0" w:hanging="2"/>
            </w:pPr>
            <w:r w:rsidRPr="00112FAC">
              <w:rPr>
                <w:color w:val="auto"/>
              </w:rPr>
              <w:t>6</w:t>
            </w:r>
          </w:p>
        </w:tc>
      </w:tr>
      <w:tr w:rsidR="0054001F">
        <w:trPr>
          <w:trHeight w:val="240"/>
          <w:jc w:val="center"/>
        </w:trPr>
        <w:tc>
          <w:tcPr>
            <w:tcW w:w="2433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150-160</w:t>
            </w:r>
          </w:p>
        </w:tc>
        <w:tc>
          <w:tcPr>
            <w:tcW w:w="2534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70-90</w:t>
            </w:r>
          </w:p>
        </w:tc>
        <w:tc>
          <w:tcPr>
            <w:tcW w:w="2533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300-350</w:t>
            </w:r>
          </w:p>
        </w:tc>
        <w:tc>
          <w:tcPr>
            <w:tcW w:w="2812" w:type="dxa"/>
          </w:tcPr>
          <w:p w:rsidR="0054001F" w:rsidRPr="00112FAC" w:rsidRDefault="002001C9">
            <w:pPr>
              <w:spacing w:line="240" w:lineRule="auto"/>
              <w:ind w:left="0" w:hanging="2"/>
            </w:pPr>
            <w:r w:rsidRPr="00112FAC">
              <w:t>12</w:t>
            </w:r>
          </w:p>
        </w:tc>
      </w:tr>
    </w:tbl>
    <w:p w:rsidR="00CF1B68" w:rsidRDefault="00CF1B68" w:rsidP="00F41BED">
      <w:pPr>
        <w:spacing w:line="240" w:lineRule="auto"/>
        <w:ind w:leftChars="0" w:left="0" w:firstLineChars="0" w:firstLine="0"/>
      </w:pPr>
    </w:p>
    <w:p w:rsidR="0054001F" w:rsidRDefault="002001C9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f6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4178"/>
      </w:tblGrid>
      <w:tr w:rsidR="0054001F">
        <w:trPr>
          <w:jc w:val="center"/>
        </w:trPr>
        <w:tc>
          <w:tcPr>
            <w:tcW w:w="6240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8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Технические условия</w:t>
            </w:r>
          </w:p>
        </w:tc>
        <w:tc>
          <w:tcPr>
            <w:tcW w:w="4178" w:type="dxa"/>
          </w:tcPr>
          <w:p w:rsidR="0054001F" w:rsidRDefault="0054001F">
            <w:pPr>
              <w:spacing w:line="240" w:lineRule="auto"/>
              <w:ind w:left="0" w:hanging="2"/>
              <w:jc w:val="both"/>
            </w:pP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Основа материала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</w:pPr>
            <w:r>
              <w:t>Модифицированная высокомолекулярная полиуретановая смола с добавлением активных компонентов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Внешний вид пленки</w:t>
            </w:r>
          </w:p>
        </w:tc>
        <w:tc>
          <w:tcPr>
            <w:tcW w:w="4178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Однородная </w:t>
            </w:r>
            <w:proofErr w:type="spellStart"/>
            <w:r>
              <w:t>полуглянцевая</w:t>
            </w:r>
            <w:proofErr w:type="spellEnd"/>
            <w:r>
              <w:t xml:space="preserve">                                               поверхность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Компонент А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Массовая доля нелетучих веществ, %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70-80</w:t>
            </w:r>
          </w:p>
        </w:tc>
      </w:tr>
      <w:tr w:rsidR="0054001F">
        <w:trPr>
          <w:jc w:val="center"/>
        </w:trPr>
        <w:tc>
          <w:tcPr>
            <w:tcW w:w="6240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Условная вязкость по В3-246 (сопло 6), сек, более</w:t>
            </w:r>
          </w:p>
        </w:tc>
        <w:tc>
          <w:tcPr>
            <w:tcW w:w="4178" w:type="dxa"/>
          </w:tcPr>
          <w:p w:rsidR="0054001F" w:rsidRPr="004A7ED3" w:rsidRDefault="004A7ED3">
            <w:pPr>
              <w:spacing w:line="240" w:lineRule="auto"/>
              <w:ind w:left="0" w:hanging="2"/>
              <w:jc w:val="both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</w:tr>
      <w:tr w:rsidR="0054001F">
        <w:trPr>
          <w:jc w:val="center"/>
        </w:trPr>
        <w:tc>
          <w:tcPr>
            <w:tcW w:w="6240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Вязкость по </w:t>
            </w:r>
            <w:proofErr w:type="spellStart"/>
            <w:r>
              <w:t>Брукфильду</w:t>
            </w:r>
            <w:proofErr w:type="spellEnd"/>
            <w:r>
              <w:t xml:space="preserve"> (шпиндель R5) мПа*с</w:t>
            </w:r>
          </w:p>
        </w:tc>
        <w:tc>
          <w:tcPr>
            <w:tcW w:w="4178" w:type="dxa"/>
          </w:tcPr>
          <w:p w:rsidR="0054001F" w:rsidRPr="0076324B" w:rsidRDefault="00A56749">
            <w:pPr>
              <w:spacing w:line="240" w:lineRule="auto"/>
              <w:ind w:left="0" w:hanging="2"/>
              <w:jc w:val="both"/>
              <w:rPr>
                <w:color w:val="auto"/>
                <w:lang w:val="en-US"/>
              </w:rPr>
            </w:pPr>
            <w:r w:rsidRPr="0076324B">
              <w:rPr>
                <w:color w:val="auto"/>
                <w:lang w:val="en-US"/>
              </w:rPr>
              <w:t>4500-8000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Цвет покрытия</w:t>
            </w:r>
          </w:p>
        </w:tc>
        <w:tc>
          <w:tcPr>
            <w:tcW w:w="4178" w:type="dxa"/>
          </w:tcPr>
          <w:p w:rsidR="0054001F" w:rsidRDefault="00F41BED">
            <w:pPr>
              <w:spacing w:line="240" w:lineRule="auto"/>
              <w:ind w:left="0" w:hanging="2"/>
              <w:jc w:val="both"/>
            </w:pPr>
            <w:r>
              <w:t>База А, С под колеровку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1,5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4178" w:type="dxa"/>
          </w:tcPr>
          <w:p w:rsidR="0054001F" w:rsidRPr="00DC476E" w:rsidRDefault="00DC476E">
            <w:pPr>
              <w:spacing w:line="240" w:lineRule="auto"/>
              <w:ind w:left="0" w:hanging="2"/>
              <w:jc w:val="both"/>
              <w:rPr>
                <w:color w:val="auto"/>
              </w:rPr>
            </w:pPr>
            <w:r w:rsidRPr="00DC476E">
              <w:rPr>
                <w:color w:val="auto"/>
              </w:rPr>
              <w:t>6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Адгезионная прочность, Мпа, не менее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Готовность к пешеходным нагрузкам t (20,0±0,5)°С, ч, не более</w:t>
            </w:r>
          </w:p>
        </w:tc>
        <w:tc>
          <w:tcPr>
            <w:tcW w:w="4178" w:type="dxa"/>
          </w:tcPr>
          <w:p w:rsidR="0054001F" w:rsidRPr="004A7ED3" w:rsidRDefault="004969A6">
            <w:pPr>
              <w:spacing w:line="240" w:lineRule="auto"/>
              <w:ind w:left="0" w:hanging="2"/>
              <w:jc w:val="both"/>
              <w:rPr>
                <w:lang w:val="en-US"/>
              </w:rPr>
            </w:pPr>
            <w:r w:rsidRPr="004A7ED3">
              <w:rPr>
                <w:color w:val="auto"/>
                <w:lang w:val="en-US"/>
              </w:rPr>
              <w:t>24</w:t>
            </w:r>
          </w:p>
        </w:tc>
      </w:tr>
      <w:tr w:rsidR="0054001F">
        <w:trPr>
          <w:trHeight w:val="260"/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Окончательный набор прочности,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4178" w:type="dxa"/>
          </w:tcPr>
          <w:p w:rsidR="0054001F" w:rsidRPr="004A7ED3" w:rsidRDefault="004A7ED3">
            <w:pPr>
              <w:spacing w:line="240" w:lineRule="auto"/>
              <w:ind w:left="0" w:hanging="2"/>
              <w:jc w:val="both"/>
            </w:pPr>
            <w:r>
              <w:t>7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Pr="004A7ED3" w:rsidRDefault="002001C9">
            <w:pPr>
              <w:spacing w:line="240" w:lineRule="auto"/>
              <w:ind w:left="0" w:hanging="2"/>
              <w:jc w:val="both"/>
            </w:pPr>
            <w:r w:rsidRPr="004A7ED3"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более</w:t>
            </w:r>
          </w:p>
        </w:tc>
        <w:tc>
          <w:tcPr>
            <w:tcW w:w="4178" w:type="dxa"/>
          </w:tcPr>
          <w:p w:rsidR="0054001F" w:rsidRPr="004A7ED3" w:rsidRDefault="002001C9">
            <w:pPr>
              <w:spacing w:line="240" w:lineRule="auto"/>
              <w:ind w:left="0" w:hanging="2"/>
              <w:jc w:val="both"/>
            </w:pPr>
            <w:r w:rsidRPr="004A7ED3">
              <w:t>120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бензина, ч, не менее</w:t>
            </w:r>
          </w:p>
        </w:tc>
        <w:tc>
          <w:tcPr>
            <w:tcW w:w="4178" w:type="dxa"/>
          </w:tcPr>
          <w:p w:rsidR="0054001F" w:rsidRPr="004A7ED3" w:rsidRDefault="004969A6">
            <w:pPr>
              <w:spacing w:line="240" w:lineRule="auto"/>
              <w:ind w:left="0" w:hanging="2"/>
              <w:jc w:val="both"/>
              <w:rPr>
                <w:lang w:val="en-US"/>
              </w:rPr>
            </w:pPr>
            <w:r w:rsidRPr="004A7ED3">
              <w:rPr>
                <w:color w:val="auto"/>
                <w:lang w:val="en-US"/>
              </w:rPr>
              <w:t>72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масел, ч, более</w:t>
            </w:r>
          </w:p>
        </w:tc>
        <w:tc>
          <w:tcPr>
            <w:tcW w:w="4178" w:type="dxa"/>
          </w:tcPr>
          <w:p w:rsidR="0054001F" w:rsidRPr="004A7ED3" w:rsidRDefault="002001C9">
            <w:pPr>
              <w:spacing w:line="240" w:lineRule="auto"/>
              <w:ind w:left="0" w:hanging="2"/>
              <w:jc w:val="both"/>
            </w:pPr>
            <w:r w:rsidRPr="004A7ED3">
              <w:t>120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воды, ч, не менее</w:t>
            </w:r>
          </w:p>
        </w:tc>
        <w:tc>
          <w:tcPr>
            <w:tcW w:w="4178" w:type="dxa"/>
          </w:tcPr>
          <w:p w:rsidR="0054001F" w:rsidRPr="004A7ED3" w:rsidRDefault="002001C9">
            <w:pPr>
              <w:spacing w:line="240" w:lineRule="auto"/>
              <w:ind w:left="0" w:hanging="2"/>
              <w:jc w:val="both"/>
            </w:pPr>
            <w:r w:rsidRPr="004A7ED3">
              <w:t>240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Pr="004A7ED3" w:rsidRDefault="002001C9">
            <w:pPr>
              <w:spacing w:line="240" w:lineRule="auto"/>
              <w:ind w:left="0" w:hanging="2"/>
              <w:jc w:val="both"/>
            </w:pPr>
            <w:bookmarkStart w:id="1" w:name="_gjdgxs" w:colFirst="0" w:colLast="0"/>
            <w:bookmarkEnd w:id="1"/>
            <w:r w:rsidRPr="004A7ED3">
              <w:rPr>
                <w:b/>
              </w:rPr>
              <w:lastRenderedPageBreak/>
              <w:t>Прочность пленки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При ударе, см, не менее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80</w:t>
            </w:r>
          </w:p>
        </w:tc>
      </w:tr>
      <w:tr w:rsidR="0054001F">
        <w:trPr>
          <w:jc w:val="center"/>
        </w:trPr>
        <w:tc>
          <w:tcPr>
            <w:tcW w:w="6240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Твердость пленки по ТМЛ-А,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178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0,3</w:t>
            </w:r>
          </w:p>
        </w:tc>
      </w:tr>
    </w:tbl>
    <w:p w:rsidR="0054001F" w:rsidRDefault="0054001F">
      <w:pPr>
        <w:spacing w:line="240" w:lineRule="auto"/>
        <w:ind w:left="0" w:hanging="2"/>
        <w:jc w:val="both"/>
        <w:rPr>
          <w:highlight w:val="yellow"/>
        </w:rPr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54001F" w:rsidRDefault="002001C9">
      <w:pPr>
        <w:spacing w:line="240" w:lineRule="auto"/>
        <w:ind w:left="0" w:hanging="2"/>
        <w:jc w:val="both"/>
      </w:pPr>
      <w:r>
        <w:t xml:space="preserve">Работы по нанесению </w:t>
      </w:r>
      <w:r w:rsidRPr="004A7ED3">
        <w:t>гидроизоляционно</w:t>
      </w:r>
      <w:r w:rsidR="004A7ED3" w:rsidRPr="004A7ED3">
        <w:t>й в</w:t>
      </w:r>
      <w:r w:rsidR="004A7ED3">
        <w:t>одостойкой краски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54001F" w:rsidRDefault="002001C9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</w:t>
      </w:r>
      <w:r w:rsidRPr="004A7ED3">
        <w:t xml:space="preserve">температуре </w:t>
      </w:r>
      <w:r w:rsidRPr="004A7ED3">
        <w:rPr>
          <w:color w:val="auto"/>
        </w:rPr>
        <w:t xml:space="preserve">от </w:t>
      </w:r>
      <w:r w:rsidR="004969A6" w:rsidRPr="004A7ED3">
        <w:rPr>
          <w:b/>
          <w:i/>
          <w:color w:val="auto"/>
        </w:rPr>
        <w:t>-10</w:t>
      </w:r>
      <w:r w:rsidRPr="004A7ED3">
        <w:rPr>
          <w:b/>
          <w:i/>
          <w:color w:val="auto"/>
        </w:rPr>
        <w:t xml:space="preserve"> </w:t>
      </w:r>
      <w:r w:rsidRPr="004A7ED3">
        <w:rPr>
          <w:i/>
        </w:rPr>
        <w:t>до</w:t>
      </w:r>
      <w:r>
        <w:rPr>
          <w:i/>
        </w:rPr>
        <w:t xml:space="preserve"> </w:t>
      </w:r>
      <w:r>
        <w:rPr>
          <w:b/>
          <w:i/>
        </w:rPr>
        <w:t>+35 °С</w:t>
      </w:r>
      <w:r>
        <w:rPr>
          <w:i/>
        </w:rPr>
        <w:t>.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54001F" w:rsidRDefault="0054001F">
      <w:pPr>
        <w:spacing w:line="240" w:lineRule="auto"/>
        <w:ind w:left="0" w:hanging="2"/>
        <w:jc w:val="both"/>
        <w:rPr>
          <w:highlight w:val="yellow"/>
        </w:rPr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Тара</w:t>
      </w:r>
    </w:p>
    <w:p w:rsidR="0054001F" w:rsidRDefault="002001C9">
      <w:pPr>
        <w:spacing w:line="240" w:lineRule="auto"/>
        <w:ind w:left="0" w:hanging="2"/>
        <w:jc w:val="both"/>
      </w:pPr>
      <w:r>
        <w:t>Тара 20 кг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Pr="00E268EE" w:rsidRDefault="002001C9">
      <w:pPr>
        <w:spacing w:line="240" w:lineRule="auto"/>
        <w:ind w:left="0" w:hanging="2"/>
        <w:jc w:val="both"/>
      </w:pPr>
      <w:r>
        <w:rPr>
          <w:b/>
        </w:rPr>
        <w:t xml:space="preserve">Внимание! </w:t>
      </w:r>
    </w:p>
    <w:p w:rsidR="00E268EE" w:rsidRPr="00E268EE" w:rsidRDefault="002001C9" w:rsidP="00E268EE">
      <w:pPr>
        <w:pStyle w:val="af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E268EE">
        <w:rPr>
          <w:rFonts w:ascii="Times New Roman" w:hAnsi="Times New Roman"/>
          <w:b/>
        </w:rPr>
        <w:t xml:space="preserve">Поставляется в литографированной таре! </w:t>
      </w:r>
    </w:p>
    <w:p w:rsidR="0054001F" w:rsidRPr="00E268EE" w:rsidRDefault="002001C9" w:rsidP="00E268EE">
      <w:pPr>
        <w:pStyle w:val="af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E268EE">
        <w:rPr>
          <w:rFonts w:ascii="Times New Roman" w:hAnsi="Times New Roman"/>
          <w:b/>
        </w:rPr>
        <w:t>Этикетка оснащена защитными элементами от подделок!</w:t>
      </w:r>
    </w:p>
    <w:sectPr w:rsidR="0054001F" w:rsidRPr="00E268EE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8B7"/>
    <w:multiLevelType w:val="multilevel"/>
    <w:tmpl w:val="A3660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596B1F"/>
    <w:multiLevelType w:val="hybridMultilevel"/>
    <w:tmpl w:val="BE58B6B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BA6A92"/>
    <w:multiLevelType w:val="hybridMultilevel"/>
    <w:tmpl w:val="416A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871"/>
    <w:multiLevelType w:val="multilevel"/>
    <w:tmpl w:val="C1F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D6098"/>
    <w:multiLevelType w:val="multilevel"/>
    <w:tmpl w:val="E3CED3AE"/>
    <w:lvl w:ilvl="0">
      <w:start w:val="1"/>
      <w:numFmt w:val="bullet"/>
      <w:pStyle w:val="1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F03138B"/>
    <w:multiLevelType w:val="hybridMultilevel"/>
    <w:tmpl w:val="C2A6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1264"/>
    <w:multiLevelType w:val="hybridMultilevel"/>
    <w:tmpl w:val="7988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915"/>
    <w:multiLevelType w:val="multilevel"/>
    <w:tmpl w:val="011A9E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 w15:restartNumberingAfterBreak="0">
    <w:nsid w:val="4A7C3577"/>
    <w:multiLevelType w:val="multilevel"/>
    <w:tmpl w:val="94180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2E67D91"/>
    <w:multiLevelType w:val="hybridMultilevel"/>
    <w:tmpl w:val="0680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1F"/>
    <w:rsid w:val="00001727"/>
    <w:rsid w:val="000831AC"/>
    <w:rsid w:val="001032C1"/>
    <w:rsid w:val="00112FAC"/>
    <w:rsid w:val="0019637D"/>
    <w:rsid w:val="002001C9"/>
    <w:rsid w:val="0020727D"/>
    <w:rsid w:val="00217F02"/>
    <w:rsid w:val="0022412C"/>
    <w:rsid w:val="0024790B"/>
    <w:rsid w:val="002A3182"/>
    <w:rsid w:val="0031669D"/>
    <w:rsid w:val="00316CEA"/>
    <w:rsid w:val="003240B1"/>
    <w:rsid w:val="00343FCF"/>
    <w:rsid w:val="00345363"/>
    <w:rsid w:val="003A0D03"/>
    <w:rsid w:val="003F6EFD"/>
    <w:rsid w:val="00401D35"/>
    <w:rsid w:val="00421E0C"/>
    <w:rsid w:val="004969A6"/>
    <w:rsid w:val="004A7ED3"/>
    <w:rsid w:val="004B11D8"/>
    <w:rsid w:val="004D0619"/>
    <w:rsid w:val="00513110"/>
    <w:rsid w:val="00517ACB"/>
    <w:rsid w:val="0054001F"/>
    <w:rsid w:val="00540FEE"/>
    <w:rsid w:val="00550A73"/>
    <w:rsid w:val="00562E9A"/>
    <w:rsid w:val="00563190"/>
    <w:rsid w:val="005A3247"/>
    <w:rsid w:val="005F21CA"/>
    <w:rsid w:val="0065407D"/>
    <w:rsid w:val="00675237"/>
    <w:rsid w:val="006D77A8"/>
    <w:rsid w:val="00706D73"/>
    <w:rsid w:val="0073470C"/>
    <w:rsid w:val="007535F2"/>
    <w:rsid w:val="007618AE"/>
    <w:rsid w:val="0076324B"/>
    <w:rsid w:val="007C472E"/>
    <w:rsid w:val="00856F5B"/>
    <w:rsid w:val="00863207"/>
    <w:rsid w:val="008739F0"/>
    <w:rsid w:val="008A4A64"/>
    <w:rsid w:val="008D1A22"/>
    <w:rsid w:val="00922C8E"/>
    <w:rsid w:val="0098634E"/>
    <w:rsid w:val="00997848"/>
    <w:rsid w:val="009B65F2"/>
    <w:rsid w:val="009C029B"/>
    <w:rsid w:val="009F7228"/>
    <w:rsid w:val="00A106F9"/>
    <w:rsid w:val="00A34150"/>
    <w:rsid w:val="00A538D4"/>
    <w:rsid w:val="00A56749"/>
    <w:rsid w:val="00AB65F4"/>
    <w:rsid w:val="00AE18F7"/>
    <w:rsid w:val="00B17216"/>
    <w:rsid w:val="00B40900"/>
    <w:rsid w:val="00B60F26"/>
    <w:rsid w:val="00B661FB"/>
    <w:rsid w:val="00B76FAA"/>
    <w:rsid w:val="00B9176E"/>
    <w:rsid w:val="00BE6ED1"/>
    <w:rsid w:val="00C106C0"/>
    <w:rsid w:val="00C31276"/>
    <w:rsid w:val="00C31F84"/>
    <w:rsid w:val="00C36F83"/>
    <w:rsid w:val="00C371A3"/>
    <w:rsid w:val="00C475C4"/>
    <w:rsid w:val="00C87022"/>
    <w:rsid w:val="00CD05A2"/>
    <w:rsid w:val="00CF1B68"/>
    <w:rsid w:val="00D16761"/>
    <w:rsid w:val="00D47677"/>
    <w:rsid w:val="00D721E3"/>
    <w:rsid w:val="00D73D72"/>
    <w:rsid w:val="00D77FBD"/>
    <w:rsid w:val="00D9429F"/>
    <w:rsid w:val="00DB1A45"/>
    <w:rsid w:val="00DC476E"/>
    <w:rsid w:val="00E03B40"/>
    <w:rsid w:val="00E268EE"/>
    <w:rsid w:val="00E31215"/>
    <w:rsid w:val="00EA1D8B"/>
    <w:rsid w:val="00ED66B9"/>
    <w:rsid w:val="00F069DC"/>
    <w:rsid w:val="00F36F70"/>
    <w:rsid w:val="00F41BED"/>
    <w:rsid w:val="00F8425E"/>
    <w:rsid w:val="00F931E7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51BF"/>
  <w15:docId w15:val="{CD4FB78B-A94D-483F-9B4E-E33F6BE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after="105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2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pPr>
      <w:widowControl/>
      <w:spacing w:after="200" w:line="276" w:lineRule="auto"/>
      <w:ind w:leftChars="0" w:left="720" w:firstLineChars="0" w:firstLine="0"/>
      <w:contextualSpacing/>
      <w:textDirection w:val="btLr"/>
      <w:textAlignment w:val="auto"/>
      <w:outlineLvl w:val="9"/>
    </w:pPr>
    <w:rPr>
      <w:rFonts w:ascii="Cambria" w:hAnsi="Cambria"/>
      <w:color w:val="auto"/>
      <w:position w:val="0"/>
      <w:sz w:val="22"/>
      <w:szCs w:val="22"/>
      <w:lang w:eastAsia="ru-RU"/>
    </w:rPr>
  </w:style>
  <w:style w:type="paragraph" w:customStyle="1" w:styleId="14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Краско Конструктор</dc:creator>
  <cp:lastModifiedBy>RePack by Diakov</cp:lastModifiedBy>
  <cp:revision>9</cp:revision>
  <dcterms:created xsi:type="dcterms:W3CDTF">2020-07-31T12:41:00Z</dcterms:created>
  <dcterms:modified xsi:type="dcterms:W3CDTF">2020-08-03T09:28:00Z</dcterms:modified>
</cp:coreProperties>
</file>